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430" w:rsidRPr="00FC51A3" w:rsidRDefault="00B01616" w:rsidP="00FC51A3">
      <w:pPr>
        <w:spacing w:after="120" w:line="360" w:lineRule="auto"/>
        <w:jc w:val="center"/>
        <w:rPr>
          <w:rFonts w:ascii="Arial" w:hAnsi="Arial" w:cs="Arial"/>
          <w:b/>
          <w:sz w:val="24"/>
          <w:szCs w:val="24"/>
          <w:u w:val="single"/>
        </w:rPr>
      </w:pPr>
      <w:r w:rsidRPr="00FC51A3">
        <w:rPr>
          <w:rFonts w:ascii="Arial" w:hAnsi="Arial" w:cs="Arial"/>
          <w:b/>
          <w:sz w:val="24"/>
          <w:szCs w:val="24"/>
          <w:u w:val="single"/>
        </w:rPr>
        <w:t>THE BETHANY PRE AND PRIMARY SCHOOL</w:t>
      </w:r>
    </w:p>
    <w:p w:rsidR="00F96430" w:rsidRPr="00FC51A3" w:rsidRDefault="00B01616" w:rsidP="00FC51A3">
      <w:pPr>
        <w:spacing w:after="120" w:line="360" w:lineRule="auto"/>
        <w:jc w:val="center"/>
        <w:rPr>
          <w:rFonts w:ascii="Arial" w:hAnsi="Arial" w:cs="Arial"/>
          <w:b/>
          <w:sz w:val="24"/>
          <w:szCs w:val="24"/>
          <w:u w:val="single"/>
        </w:rPr>
      </w:pPr>
      <w:r w:rsidRPr="00FC51A3">
        <w:rPr>
          <w:rFonts w:ascii="Arial" w:hAnsi="Arial" w:cs="Arial"/>
          <w:b/>
          <w:sz w:val="24"/>
          <w:szCs w:val="24"/>
          <w:u w:val="single"/>
        </w:rPr>
        <w:t>CLASS SEVEN TERMINAL REPORT AUGUST 2020</w:t>
      </w:r>
    </w:p>
    <w:p w:rsidR="00F96430" w:rsidRPr="00FC51A3" w:rsidRDefault="00B01616" w:rsidP="00FC51A3">
      <w:pPr>
        <w:spacing w:after="120" w:line="360" w:lineRule="auto"/>
        <w:jc w:val="center"/>
        <w:rPr>
          <w:rFonts w:ascii="Arial" w:hAnsi="Arial" w:cs="Arial"/>
          <w:b/>
          <w:sz w:val="24"/>
          <w:szCs w:val="24"/>
          <w:u w:val="single"/>
        </w:rPr>
      </w:pPr>
      <w:r w:rsidRPr="00FC51A3">
        <w:rPr>
          <w:rFonts w:ascii="Arial" w:hAnsi="Arial" w:cs="Arial"/>
          <w:b/>
          <w:sz w:val="24"/>
          <w:szCs w:val="24"/>
          <w:u w:val="single"/>
        </w:rPr>
        <w:t>CLASS TEACHER: MATHIAS THOMAS SAMSON</w:t>
      </w:r>
    </w:p>
    <w:p w:rsidR="00F96430" w:rsidRDefault="00F96430">
      <w:pPr>
        <w:spacing w:after="120" w:line="360" w:lineRule="auto"/>
        <w:jc w:val="center"/>
        <w:rPr>
          <w:rFonts w:ascii="Times New Roman" w:hAnsi="Times New Roman" w:cs="Times New Roman"/>
          <w:b/>
          <w:sz w:val="24"/>
          <w:szCs w:val="24"/>
        </w:rPr>
      </w:pPr>
    </w:p>
    <w:p w:rsidR="00F96430" w:rsidRDefault="00FC51A3">
      <w:pPr>
        <w:spacing w:after="120" w:line="360" w:lineRule="auto"/>
        <w:jc w:val="center"/>
        <w:rPr>
          <w:rFonts w:cs="Calibri"/>
          <w:b/>
        </w:rPr>
      </w:pPr>
      <w:r>
        <w:rPr>
          <w:rFonts w:cs="Calibri"/>
          <w:b/>
          <w:noProof/>
          <w:lang w:eastAsia="en-GB"/>
        </w:rPr>
        <w:drawing>
          <wp:anchor distT="0" distB="0" distL="114300" distR="114300" simplePos="0" relativeHeight="2" behindDoc="0" locked="0" layoutInCell="1" allowOverlap="1">
            <wp:simplePos x="0" y="0"/>
            <wp:positionH relativeFrom="column">
              <wp:posOffset>-574675</wp:posOffset>
            </wp:positionH>
            <wp:positionV relativeFrom="paragraph">
              <wp:posOffset>325120</wp:posOffset>
            </wp:positionV>
            <wp:extent cx="3190240" cy="2226945"/>
            <wp:effectExtent l="38100" t="0" r="10160" b="668655"/>
            <wp:wrapSquare wrapText="bothSides"/>
            <wp:docPr id="102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7" cstate="print"/>
                    <a:srcRect/>
                    <a:stretch/>
                  </pic:blipFill>
                  <pic:spPr>
                    <a:xfrm>
                      <a:off x="0" y="0"/>
                      <a:ext cx="3190240" cy="2226945"/>
                    </a:xfrm>
                    <a:prstGeom prst="rect">
                      <a:avLst/>
                    </a:prstGeom>
                    <a:ln>
                      <a:noFill/>
                    </a:ln>
                    <a:effectLst>
                      <a:reflection blurRad="12700" stA="30001" endPos="30001" dist="5000" dir="5400000" sy="-100000" algn="bl" rotWithShape="0"/>
                    </a:effectLst>
                  </pic:spPr>
                </pic:pic>
              </a:graphicData>
            </a:graphic>
          </wp:anchor>
        </w:drawing>
      </w:r>
      <w:r w:rsidR="00B01616">
        <w:rPr>
          <w:rFonts w:cs="Calibri"/>
          <w:b/>
          <w:noProof/>
          <w:lang w:eastAsia="en-GB"/>
        </w:rPr>
        <w:drawing>
          <wp:inline distT="0" distB="0" distL="0" distR="0">
            <wp:extent cx="2507497" cy="2513496"/>
            <wp:effectExtent l="266700" t="209550" r="216653" b="191604"/>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srcRect/>
                    <a:stretch/>
                  </pic:blipFill>
                  <pic:spPr>
                    <a:xfrm>
                      <a:off x="0" y="0"/>
                      <a:ext cx="2507092" cy="2513090"/>
                    </a:xfrm>
                    <a:prstGeom prst="rect">
                      <a:avLst/>
                    </a:prstGeom>
                    <a:solidFill>
                      <a:srgbClr val="EDEDED"/>
                    </a:solidFill>
                    <a:ln w="190500" cap="rnd" cmpd="sng">
                      <a:solidFill>
                        <a:srgbClr val="FFFFFF"/>
                      </a:solidFill>
                      <a:prstDash val="solid"/>
                      <a:round/>
                      <a:headEnd/>
                      <a:tailEnd/>
                    </a:ln>
                    <a:effectLst>
                      <a:outerShdw blurRad="36195" dist="12700" dir="11400000" algn="tl" rotWithShape="0">
                        <a:srgbClr val="000000">
                          <a:alpha val="33001"/>
                        </a:srgbClr>
                      </a:outerShdw>
                    </a:effectLst>
                  </pic:spPr>
                </pic:pic>
              </a:graphicData>
            </a:graphic>
          </wp:inline>
        </w:drawing>
      </w:r>
    </w:p>
    <w:p w:rsidR="00F96430" w:rsidRDefault="00F96430">
      <w:pPr>
        <w:spacing w:after="120" w:line="360" w:lineRule="auto"/>
        <w:jc w:val="both"/>
        <w:rPr>
          <w:rFonts w:ascii="Times New Roman" w:hAnsi="Times New Roman" w:cs="Times New Roman"/>
          <w:sz w:val="24"/>
          <w:szCs w:val="24"/>
        </w:rPr>
      </w:pPr>
    </w:p>
    <w:p w:rsidR="00F96430" w:rsidRDefault="00B01616">
      <w:pPr>
        <w:spacing w:after="120" w:line="360" w:lineRule="auto"/>
        <w:jc w:val="both"/>
        <w:rPr>
          <w:rFonts w:ascii="Times New Roman" w:hAnsi="Times New Roman" w:cs="Times New Roman"/>
          <w:b/>
          <w:sz w:val="24"/>
          <w:szCs w:val="24"/>
        </w:rPr>
      </w:pPr>
      <w:r>
        <w:rPr>
          <w:rFonts w:ascii="Times New Roman" w:hAnsi="Times New Roman" w:cs="Times New Roman"/>
          <w:sz w:val="24"/>
          <w:szCs w:val="24"/>
        </w:rPr>
        <w:t xml:space="preserve">It is with great pleasure that I present class seven terminal </w:t>
      </w:r>
      <w:proofErr w:type="gramStart"/>
      <w:r>
        <w:rPr>
          <w:rFonts w:ascii="Times New Roman" w:hAnsi="Times New Roman" w:cs="Times New Roman"/>
          <w:sz w:val="24"/>
          <w:szCs w:val="24"/>
        </w:rPr>
        <w:t>report</w:t>
      </w:r>
      <w:proofErr w:type="gramEnd"/>
      <w:r>
        <w:rPr>
          <w:rFonts w:ascii="Times New Roman" w:hAnsi="Times New Roman" w:cs="Times New Roman"/>
          <w:sz w:val="24"/>
          <w:szCs w:val="24"/>
        </w:rPr>
        <w:t xml:space="preserve"> for August 2020 to you Mrs Zephaniah.  The report shows how we are progressing as a class, what we have achieved, how well we are going and what we need to focus on the next term.</w:t>
      </w:r>
    </w:p>
    <w:p w:rsidR="00F96430" w:rsidRDefault="00B01616">
      <w:pPr>
        <w:spacing w:after="12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attendance of class seven pupils is good whereby four pupils attended all the days of the term, these pupils are Judith </w:t>
      </w:r>
      <w:r w:rsidR="00FC51A3">
        <w:rPr>
          <w:rFonts w:ascii="Times New Roman" w:hAnsi="Times New Roman" w:cs="Times New Roman"/>
          <w:sz w:val="24"/>
          <w:szCs w:val="24"/>
        </w:rPr>
        <w:t xml:space="preserve">Gerald </w:t>
      </w:r>
      <w:r>
        <w:rPr>
          <w:rFonts w:ascii="Times New Roman" w:hAnsi="Times New Roman" w:cs="Times New Roman"/>
          <w:sz w:val="24"/>
          <w:szCs w:val="24"/>
        </w:rPr>
        <w:t xml:space="preserve">Mungusa, Esther Michael Jackson, </w:t>
      </w:r>
      <w:r w:rsidR="00FC51A3">
        <w:rPr>
          <w:rFonts w:ascii="Times New Roman" w:hAnsi="Times New Roman" w:cs="Times New Roman"/>
          <w:sz w:val="24"/>
          <w:szCs w:val="24"/>
        </w:rPr>
        <w:t>Evelyn</w:t>
      </w:r>
      <w:r>
        <w:rPr>
          <w:rFonts w:ascii="Times New Roman" w:hAnsi="Times New Roman" w:cs="Times New Roman"/>
          <w:sz w:val="24"/>
          <w:szCs w:val="24"/>
        </w:rPr>
        <w:t xml:space="preserve"> Lucas Manota and Victoria Joseph Misango. Seven pupils missed some days of the term because of health problems. In the main, the attendance of class seven pupils this term was about</w:t>
      </w:r>
      <w:r w:rsidR="00374149">
        <w:rPr>
          <w:rFonts w:ascii="Times New Roman" w:hAnsi="Times New Roman" w:cs="Times New Roman"/>
          <w:sz w:val="24"/>
          <w:szCs w:val="24"/>
        </w:rPr>
        <w:t xml:space="preserve"> </w:t>
      </w:r>
      <w:r>
        <w:rPr>
          <w:rFonts w:ascii="Times New Roman" w:hAnsi="Times New Roman" w:cs="Times New Roman"/>
          <w:b/>
          <w:sz w:val="24"/>
          <w:szCs w:val="24"/>
        </w:rPr>
        <w:t>96.6%.</w:t>
      </w:r>
    </w:p>
    <w:p w:rsidR="00F96430" w:rsidRDefault="00F96430">
      <w:pPr>
        <w:spacing w:after="120" w:line="360" w:lineRule="auto"/>
        <w:jc w:val="both"/>
        <w:rPr>
          <w:rFonts w:ascii="Times New Roman" w:hAnsi="Times New Roman" w:cs="Times New Roman"/>
          <w:b/>
          <w:sz w:val="24"/>
          <w:szCs w:val="24"/>
        </w:rPr>
      </w:pPr>
    </w:p>
    <w:p w:rsidR="00F96430" w:rsidRDefault="00B01616">
      <w:pPr>
        <w:spacing w:after="120" w:line="36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Behaviour</w:t>
      </w:r>
    </w:p>
    <w:p w:rsidR="00F96430" w:rsidRDefault="00B0161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All pupils of class seven are behaving well among themselves and to other people surrounding them, this is proved in different aspects like the act of; following the school rules, behaving well before  teachers, parents and their fellow pupils and listening to the advises given to them by teachers about academic, spiritual and social achievements. This good behaviour is the result of continuous counselling given to them by the class teacher on the importance of behaving well in the society. More to the point, the sessions of Religion in my class are helping my pupils to be obedient all the time, I always teach them on how to be submissive, obedient and tolerant as Jesus Christ was behaving when he was in this World.  </w:t>
      </w:r>
    </w:p>
    <w:p w:rsidR="00FC51A3" w:rsidRDefault="00FC51A3">
      <w:pPr>
        <w:spacing w:after="120" w:line="360" w:lineRule="auto"/>
        <w:jc w:val="both"/>
        <w:rPr>
          <w:rFonts w:ascii="Times New Roman" w:hAnsi="Times New Roman" w:cs="Times New Roman"/>
          <w:b/>
          <w:color w:val="FF0000"/>
          <w:sz w:val="24"/>
          <w:szCs w:val="24"/>
        </w:rPr>
      </w:pPr>
    </w:p>
    <w:p w:rsidR="00F96430" w:rsidRDefault="00B01616">
      <w:pPr>
        <w:spacing w:after="120" w:line="36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lastRenderedPageBreak/>
        <w:t>Quality of teaching and learning</w:t>
      </w:r>
    </w:p>
    <w:p w:rsidR="00F96430" w:rsidRDefault="00B0161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academic performance of class seven pupils is changing positively. This is evidently shown in both external and internal exams. For instance, the number of pupils who scored </w:t>
      </w:r>
      <w:r>
        <w:rPr>
          <w:rFonts w:ascii="Times New Roman" w:hAnsi="Times New Roman" w:cs="Times New Roman"/>
          <w:b/>
          <w:sz w:val="24"/>
          <w:szCs w:val="24"/>
        </w:rPr>
        <w:t xml:space="preserve">A </w:t>
      </w:r>
      <w:r>
        <w:rPr>
          <w:rFonts w:ascii="Times New Roman" w:hAnsi="Times New Roman" w:cs="Times New Roman"/>
          <w:sz w:val="24"/>
          <w:szCs w:val="24"/>
        </w:rPr>
        <w:t xml:space="preserve">and </w:t>
      </w:r>
      <w:r>
        <w:rPr>
          <w:rFonts w:ascii="Times New Roman" w:hAnsi="Times New Roman" w:cs="Times New Roman"/>
          <w:b/>
          <w:sz w:val="24"/>
          <w:szCs w:val="24"/>
        </w:rPr>
        <w:t>B</w:t>
      </w:r>
      <w:r>
        <w:rPr>
          <w:rFonts w:ascii="Times New Roman" w:hAnsi="Times New Roman" w:cs="Times New Roman"/>
          <w:sz w:val="24"/>
          <w:szCs w:val="24"/>
        </w:rPr>
        <w:t xml:space="preserve"> average have increased from </w:t>
      </w:r>
      <w:r>
        <w:rPr>
          <w:rFonts w:ascii="Times New Roman" w:hAnsi="Times New Roman" w:cs="Times New Roman"/>
          <w:b/>
          <w:sz w:val="24"/>
          <w:szCs w:val="24"/>
        </w:rPr>
        <w:t>4</w:t>
      </w:r>
      <w:r>
        <w:rPr>
          <w:rFonts w:ascii="Times New Roman" w:hAnsi="Times New Roman" w:cs="Times New Roman"/>
          <w:sz w:val="24"/>
          <w:szCs w:val="24"/>
        </w:rPr>
        <w:t xml:space="preserve"> and </w:t>
      </w:r>
      <w:r>
        <w:rPr>
          <w:rFonts w:ascii="Times New Roman" w:hAnsi="Times New Roman" w:cs="Times New Roman"/>
          <w:b/>
          <w:sz w:val="24"/>
          <w:szCs w:val="24"/>
        </w:rPr>
        <w:t>6</w:t>
      </w:r>
      <w:r>
        <w:rPr>
          <w:rFonts w:ascii="Times New Roman" w:hAnsi="Times New Roman" w:cs="Times New Roman"/>
          <w:sz w:val="24"/>
          <w:szCs w:val="24"/>
        </w:rPr>
        <w:t xml:space="preserve"> respectively in Ward mock examination to </w:t>
      </w:r>
      <w:r>
        <w:rPr>
          <w:rFonts w:ascii="Times New Roman" w:hAnsi="Times New Roman" w:cs="Times New Roman"/>
          <w:b/>
          <w:sz w:val="24"/>
          <w:szCs w:val="24"/>
        </w:rPr>
        <w:t>6</w:t>
      </w:r>
      <w:r>
        <w:rPr>
          <w:rFonts w:ascii="Times New Roman" w:hAnsi="Times New Roman" w:cs="Times New Roman"/>
          <w:sz w:val="24"/>
          <w:szCs w:val="24"/>
        </w:rPr>
        <w:t xml:space="preserve"> and </w:t>
      </w:r>
      <w:r>
        <w:rPr>
          <w:rFonts w:ascii="Times New Roman" w:hAnsi="Times New Roman" w:cs="Times New Roman"/>
          <w:b/>
          <w:sz w:val="24"/>
          <w:szCs w:val="24"/>
        </w:rPr>
        <w:t>5</w:t>
      </w:r>
      <w:r>
        <w:rPr>
          <w:rFonts w:ascii="Times New Roman" w:hAnsi="Times New Roman" w:cs="Times New Roman"/>
          <w:sz w:val="24"/>
          <w:szCs w:val="24"/>
        </w:rPr>
        <w:t xml:space="preserve"> respectively in regional mock examinations. However the class average is increasing in every exam as shown in the graph below: </w:t>
      </w:r>
    </w:p>
    <w:p w:rsidR="00F96430" w:rsidRDefault="00B01616">
      <w:pPr>
        <w:spacing w:after="120" w:line="360" w:lineRule="auto"/>
        <w:rPr>
          <w:rFonts w:ascii="Times New Roman" w:hAnsi="Times New Roman" w:cs="Times New Roman"/>
          <w:sz w:val="24"/>
          <w:szCs w:val="24"/>
        </w:rPr>
      </w:pPr>
      <w:r>
        <w:rPr>
          <w:rFonts w:ascii="Times New Roman" w:hAnsi="Times New Roman" w:cs="Times New Roman"/>
          <w:noProof/>
          <w:color w:val="FFFF00"/>
          <w:sz w:val="24"/>
          <w:szCs w:val="24"/>
          <w:lang w:eastAsia="en-GB"/>
        </w:rPr>
        <w:drawing>
          <wp:inline distT="0" distB="0" distL="114300" distR="114300">
            <wp:extent cx="5085385" cy="3240912"/>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96430" w:rsidRDefault="00B0161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That is not enough,</w:t>
      </w:r>
      <w:r w:rsidR="00FC51A3">
        <w:rPr>
          <w:rFonts w:ascii="Times New Roman" w:hAnsi="Times New Roman" w:cs="Times New Roman"/>
          <w:sz w:val="24"/>
          <w:szCs w:val="24"/>
        </w:rPr>
        <w:t xml:space="preserve"> </w:t>
      </w:r>
      <w:r>
        <w:rPr>
          <w:rFonts w:ascii="Times New Roman" w:hAnsi="Times New Roman" w:cs="Times New Roman"/>
          <w:sz w:val="24"/>
          <w:szCs w:val="24"/>
        </w:rPr>
        <w:t>also even the internal examination results</w:t>
      </w:r>
      <w:r w:rsidR="00FC51A3">
        <w:rPr>
          <w:rFonts w:ascii="Times New Roman" w:hAnsi="Times New Roman" w:cs="Times New Roman"/>
          <w:sz w:val="24"/>
          <w:szCs w:val="24"/>
        </w:rPr>
        <w:t xml:space="preserve"> </w:t>
      </w:r>
      <w:r>
        <w:rPr>
          <w:rFonts w:ascii="Times New Roman" w:hAnsi="Times New Roman" w:cs="Times New Roman"/>
          <w:sz w:val="24"/>
          <w:szCs w:val="24"/>
        </w:rPr>
        <w:t xml:space="preserve">are good,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instance, the average of the weekly exam of 5</w:t>
      </w:r>
      <w:r>
        <w:rPr>
          <w:rFonts w:ascii="Times New Roman" w:hAnsi="Times New Roman" w:cs="Times New Roman"/>
          <w:sz w:val="24"/>
          <w:szCs w:val="24"/>
          <w:vertAlign w:val="superscript"/>
        </w:rPr>
        <w:t>th</w:t>
      </w:r>
      <w:r>
        <w:rPr>
          <w:rFonts w:ascii="Times New Roman" w:hAnsi="Times New Roman" w:cs="Times New Roman"/>
          <w:sz w:val="24"/>
          <w:szCs w:val="24"/>
        </w:rPr>
        <w:t>June 2020 and29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June 2020 was</w:t>
      </w:r>
      <w:r w:rsidR="00FC51A3">
        <w:rPr>
          <w:rFonts w:ascii="Times New Roman" w:hAnsi="Times New Roman" w:cs="Times New Roman"/>
          <w:sz w:val="24"/>
          <w:szCs w:val="24"/>
        </w:rPr>
        <w:t xml:space="preserve"> </w:t>
      </w:r>
      <w:r>
        <w:rPr>
          <w:rFonts w:ascii="Times New Roman" w:hAnsi="Times New Roman" w:cs="Times New Roman"/>
          <w:b/>
          <w:sz w:val="24"/>
          <w:szCs w:val="24"/>
        </w:rPr>
        <w:t>35.6</w:t>
      </w:r>
      <w:r>
        <w:rPr>
          <w:rFonts w:ascii="Times New Roman" w:hAnsi="Times New Roman" w:cs="Times New Roman"/>
          <w:sz w:val="24"/>
          <w:szCs w:val="24"/>
        </w:rPr>
        <w:t xml:space="preserve"> and</w:t>
      </w:r>
      <w:r w:rsidR="00FC51A3">
        <w:rPr>
          <w:rFonts w:ascii="Times New Roman" w:hAnsi="Times New Roman" w:cs="Times New Roman"/>
          <w:sz w:val="24"/>
          <w:szCs w:val="24"/>
        </w:rPr>
        <w:t xml:space="preserve"> </w:t>
      </w:r>
      <w:r>
        <w:rPr>
          <w:rFonts w:ascii="Times New Roman" w:hAnsi="Times New Roman" w:cs="Times New Roman"/>
          <w:b/>
          <w:sz w:val="24"/>
          <w:szCs w:val="24"/>
        </w:rPr>
        <w:t>34.1</w:t>
      </w:r>
      <w:r w:rsidR="00FC51A3">
        <w:rPr>
          <w:rFonts w:ascii="Times New Roman" w:hAnsi="Times New Roman" w:cs="Times New Roman"/>
          <w:b/>
          <w:sz w:val="24"/>
          <w:szCs w:val="24"/>
        </w:rPr>
        <w:t xml:space="preserve"> </w:t>
      </w:r>
      <w:r>
        <w:rPr>
          <w:rFonts w:ascii="Times New Roman" w:hAnsi="Times New Roman" w:cs="Times New Roman"/>
          <w:sz w:val="24"/>
          <w:szCs w:val="24"/>
        </w:rPr>
        <w:t xml:space="preserve">respectively. </w:t>
      </w:r>
      <w:r w:rsidR="00FC51A3">
        <w:rPr>
          <w:rFonts w:ascii="Times New Roman" w:hAnsi="Times New Roman" w:cs="Times New Roman"/>
          <w:sz w:val="24"/>
          <w:szCs w:val="24"/>
        </w:rPr>
        <w:t>Furthermore, the</w:t>
      </w:r>
      <w:r>
        <w:rPr>
          <w:rFonts w:ascii="Times New Roman" w:hAnsi="Times New Roman" w:cs="Times New Roman"/>
          <w:sz w:val="24"/>
          <w:szCs w:val="24"/>
        </w:rPr>
        <w:t xml:space="preserve"> terminal result was </w:t>
      </w:r>
      <w:r>
        <w:rPr>
          <w:rFonts w:ascii="Times New Roman" w:hAnsi="Times New Roman" w:cs="Times New Roman"/>
          <w:b/>
          <w:sz w:val="24"/>
          <w:szCs w:val="24"/>
        </w:rPr>
        <w:t>35.9</w:t>
      </w:r>
      <w:r>
        <w:rPr>
          <w:rFonts w:ascii="Times New Roman" w:hAnsi="Times New Roman" w:cs="Times New Roman"/>
          <w:sz w:val="24"/>
          <w:szCs w:val="24"/>
        </w:rPr>
        <w:t>average. All these positive changes were due to the efforts of both teachers and pupils in learning through doing revisions, frequent questioning and corrections as well.</w:t>
      </w:r>
    </w:p>
    <w:p w:rsidR="00F96430" w:rsidRDefault="00FC51A3">
      <w:pPr>
        <w:spacing w:after="120" w:line="360" w:lineRule="auto"/>
        <w:jc w:val="both"/>
        <w:rPr>
          <w:rFonts w:ascii="Times New Roman" w:hAnsi="Times New Roman" w:cs="Times New Roman"/>
          <w:sz w:val="24"/>
          <w:szCs w:val="24"/>
        </w:rPr>
      </w:pPr>
      <w:r>
        <w:rPr>
          <w:rFonts w:ascii="Times New Roman" w:hAnsi="Times New Roman" w:cs="Times New Roman"/>
          <w:noProof/>
          <w:sz w:val="24"/>
          <w:szCs w:val="24"/>
          <w:lang w:eastAsia="en-GB"/>
        </w:rPr>
        <w:drawing>
          <wp:anchor distT="0" distB="0" distL="114300" distR="114300" simplePos="0" relativeHeight="251658240" behindDoc="1" locked="0" layoutInCell="1" allowOverlap="1">
            <wp:simplePos x="0" y="0"/>
            <wp:positionH relativeFrom="column">
              <wp:posOffset>2508250</wp:posOffset>
            </wp:positionH>
            <wp:positionV relativeFrom="paragraph">
              <wp:posOffset>704215</wp:posOffset>
            </wp:positionV>
            <wp:extent cx="2216150" cy="2362200"/>
            <wp:effectExtent l="0" t="0" r="0" b="0"/>
            <wp:wrapTight wrapText="bothSides">
              <wp:wrapPolygon edited="0">
                <wp:start x="9098" y="174"/>
                <wp:lineTo x="7798" y="348"/>
                <wp:lineTo x="3342" y="2439"/>
                <wp:lineTo x="2599" y="3832"/>
                <wp:lineTo x="1114" y="5748"/>
                <wp:lineTo x="0" y="8535"/>
                <wp:lineTo x="371" y="14110"/>
                <wp:lineTo x="1857" y="16897"/>
                <wp:lineTo x="4642" y="19684"/>
                <wp:lineTo x="4828" y="20032"/>
                <wp:lineTo x="8355" y="21252"/>
                <wp:lineTo x="9098" y="21252"/>
                <wp:lineTo x="12254" y="21252"/>
                <wp:lineTo x="13183" y="21252"/>
                <wp:lineTo x="16525" y="20032"/>
                <wp:lineTo x="16711" y="19684"/>
                <wp:lineTo x="19496" y="17071"/>
                <wp:lineTo x="19681" y="16897"/>
                <wp:lineTo x="20981" y="14284"/>
                <wp:lineTo x="20981" y="14110"/>
                <wp:lineTo x="21538" y="11497"/>
                <wp:lineTo x="21538" y="11323"/>
                <wp:lineTo x="21352" y="8710"/>
                <wp:lineTo x="21352" y="8535"/>
                <wp:lineTo x="20424" y="5748"/>
                <wp:lineTo x="18753" y="3832"/>
                <wp:lineTo x="18010" y="2439"/>
                <wp:lineTo x="13554" y="348"/>
                <wp:lineTo x="12254" y="174"/>
                <wp:lineTo x="9098" y="174"/>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0" cstate="print"/>
                    <a:srcRect/>
                    <a:stretch/>
                  </pic:blipFill>
                  <pic:spPr>
                    <a:xfrm>
                      <a:off x="0" y="0"/>
                      <a:ext cx="2216150" cy="2362200"/>
                    </a:xfrm>
                    <a:prstGeom prst="ellipse">
                      <a:avLst/>
                    </a:prstGeom>
                    <a:ln>
                      <a:noFill/>
                    </a:ln>
                    <a:effectLst>
                      <a:softEdge rad="101600"/>
                    </a:effectLst>
                  </pic:spPr>
                </pic:pic>
              </a:graphicData>
            </a:graphic>
          </wp:anchor>
        </w:drawing>
      </w:r>
      <w:r w:rsidR="00B01616">
        <w:rPr>
          <w:rFonts w:ascii="Times New Roman" w:hAnsi="Times New Roman" w:cs="Times New Roman"/>
          <w:sz w:val="24"/>
          <w:szCs w:val="24"/>
        </w:rPr>
        <w:t xml:space="preserve">On the other hand, Esther Michael and Judith </w:t>
      </w:r>
      <w:r>
        <w:rPr>
          <w:rFonts w:ascii="Times New Roman" w:hAnsi="Times New Roman" w:cs="Times New Roman"/>
          <w:sz w:val="24"/>
          <w:szCs w:val="24"/>
        </w:rPr>
        <w:t>Gerald</w:t>
      </w:r>
      <w:r w:rsidR="00B01616">
        <w:rPr>
          <w:rFonts w:ascii="Times New Roman" w:hAnsi="Times New Roman" w:cs="Times New Roman"/>
          <w:sz w:val="24"/>
          <w:szCs w:val="24"/>
        </w:rPr>
        <w:t xml:space="preserve"> have shown positive changes in academic, for instance, they have changed from the average of </w:t>
      </w:r>
      <w:r w:rsidR="00B01616">
        <w:rPr>
          <w:rFonts w:ascii="Times New Roman" w:hAnsi="Times New Roman" w:cs="Times New Roman"/>
          <w:b/>
          <w:sz w:val="24"/>
          <w:szCs w:val="24"/>
        </w:rPr>
        <w:t>32.6</w:t>
      </w:r>
      <w:r w:rsidR="00B01616">
        <w:rPr>
          <w:rFonts w:ascii="Times New Roman" w:hAnsi="Times New Roman" w:cs="Times New Roman"/>
          <w:sz w:val="24"/>
          <w:szCs w:val="24"/>
        </w:rPr>
        <w:t xml:space="preserve"> and </w:t>
      </w:r>
      <w:r w:rsidR="00B01616">
        <w:rPr>
          <w:rFonts w:ascii="Times New Roman" w:hAnsi="Times New Roman" w:cs="Times New Roman"/>
          <w:b/>
          <w:sz w:val="24"/>
          <w:szCs w:val="24"/>
        </w:rPr>
        <w:t>29.2</w:t>
      </w:r>
      <w:r w:rsidR="00B01616">
        <w:rPr>
          <w:rFonts w:ascii="Times New Roman" w:hAnsi="Times New Roman" w:cs="Times New Roman"/>
          <w:sz w:val="24"/>
          <w:szCs w:val="24"/>
        </w:rPr>
        <w:t xml:space="preserve"> respectively in the ward</w:t>
      </w:r>
      <w:r>
        <w:rPr>
          <w:rFonts w:ascii="Times New Roman" w:hAnsi="Times New Roman" w:cs="Times New Roman"/>
          <w:sz w:val="24"/>
          <w:szCs w:val="24"/>
        </w:rPr>
        <w:t xml:space="preserve"> </w:t>
      </w:r>
      <w:r w:rsidR="00B01616">
        <w:rPr>
          <w:rFonts w:ascii="Times New Roman" w:hAnsi="Times New Roman" w:cs="Times New Roman"/>
          <w:sz w:val="24"/>
          <w:szCs w:val="24"/>
        </w:rPr>
        <w:t xml:space="preserve">mock exams to </w:t>
      </w:r>
      <w:r w:rsidR="00B01616">
        <w:rPr>
          <w:rFonts w:ascii="Times New Roman" w:hAnsi="Times New Roman" w:cs="Times New Roman"/>
          <w:b/>
          <w:sz w:val="24"/>
          <w:szCs w:val="24"/>
        </w:rPr>
        <w:t>35</w:t>
      </w:r>
      <w:r>
        <w:rPr>
          <w:rFonts w:ascii="Times New Roman" w:hAnsi="Times New Roman" w:cs="Times New Roman"/>
          <w:b/>
          <w:sz w:val="24"/>
          <w:szCs w:val="24"/>
        </w:rPr>
        <w:t xml:space="preserve"> </w:t>
      </w:r>
      <w:proofErr w:type="gramStart"/>
      <w:r w:rsidR="00B01616">
        <w:rPr>
          <w:rFonts w:ascii="Times New Roman" w:hAnsi="Times New Roman" w:cs="Times New Roman"/>
          <w:sz w:val="24"/>
          <w:szCs w:val="24"/>
        </w:rPr>
        <w:t>average</w:t>
      </w:r>
      <w:proofErr w:type="gramEnd"/>
      <w:r>
        <w:rPr>
          <w:rFonts w:ascii="Times New Roman" w:hAnsi="Times New Roman" w:cs="Times New Roman"/>
          <w:sz w:val="24"/>
          <w:szCs w:val="24"/>
        </w:rPr>
        <w:t xml:space="preserve"> </w:t>
      </w:r>
      <w:r w:rsidR="00B01616">
        <w:rPr>
          <w:rFonts w:ascii="Times New Roman" w:hAnsi="Times New Roman" w:cs="Times New Roman"/>
          <w:sz w:val="24"/>
          <w:szCs w:val="24"/>
        </w:rPr>
        <w:t xml:space="preserve">which is grade </w:t>
      </w:r>
      <w:r w:rsidR="00B01616">
        <w:rPr>
          <w:rFonts w:ascii="Times New Roman" w:hAnsi="Times New Roman" w:cs="Times New Roman"/>
          <w:b/>
          <w:sz w:val="24"/>
          <w:szCs w:val="24"/>
        </w:rPr>
        <w:t xml:space="preserve">B </w:t>
      </w:r>
      <w:r w:rsidR="00B01616">
        <w:rPr>
          <w:rFonts w:ascii="Times New Roman" w:hAnsi="Times New Roman" w:cs="Times New Roman"/>
          <w:sz w:val="24"/>
          <w:szCs w:val="24"/>
        </w:rPr>
        <w:t>in the regional mock exams. This is the outcome of the frequent academic encouragement given by the class teacher to them.</w:t>
      </w:r>
      <w:r w:rsidRPr="00FC51A3">
        <w:rPr>
          <w:rFonts w:ascii="Times New Roman" w:hAnsi="Times New Roman" w:cs="Times New Roman"/>
          <w:noProof/>
          <w:sz w:val="24"/>
          <w:szCs w:val="24"/>
          <w:lang w:eastAsia="en-GB"/>
        </w:rPr>
        <w:t xml:space="preserve"> </w:t>
      </w:r>
    </w:p>
    <w:p w:rsidR="00FC51A3" w:rsidRDefault="00FC51A3">
      <w:pPr>
        <w:spacing w:after="120" w:line="360" w:lineRule="auto"/>
        <w:jc w:val="both"/>
        <w:rPr>
          <w:rFonts w:ascii="Times New Roman" w:hAnsi="Times New Roman" w:cs="Times New Roman"/>
          <w:sz w:val="24"/>
          <w:szCs w:val="24"/>
        </w:rPr>
      </w:pPr>
    </w:p>
    <w:p w:rsidR="00FC51A3" w:rsidRDefault="00FC51A3" w:rsidP="00FC51A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Judith &amp; Esther </w:t>
      </w:r>
    </w:p>
    <w:p w:rsidR="00FC51A3" w:rsidRDefault="00FC51A3">
      <w:pPr>
        <w:spacing w:after="120" w:line="360" w:lineRule="auto"/>
        <w:jc w:val="both"/>
        <w:rPr>
          <w:rFonts w:ascii="Times New Roman" w:hAnsi="Times New Roman" w:cs="Times New Roman"/>
          <w:sz w:val="24"/>
          <w:szCs w:val="24"/>
        </w:rPr>
      </w:pPr>
    </w:p>
    <w:p w:rsidR="00FC51A3" w:rsidRDefault="00FC51A3">
      <w:pPr>
        <w:spacing w:after="120" w:line="360" w:lineRule="auto"/>
        <w:jc w:val="both"/>
        <w:rPr>
          <w:rFonts w:ascii="Times New Roman" w:hAnsi="Times New Roman" w:cs="Times New Roman"/>
          <w:sz w:val="24"/>
          <w:szCs w:val="24"/>
        </w:rPr>
      </w:pPr>
    </w:p>
    <w:p w:rsidR="00FC51A3" w:rsidRDefault="00FC51A3">
      <w:pPr>
        <w:spacing w:after="120" w:line="360" w:lineRule="auto"/>
        <w:jc w:val="both"/>
        <w:rPr>
          <w:rFonts w:ascii="Times New Roman" w:hAnsi="Times New Roman" w:cs="Times New Roman"/>
          <w:sz w:val="24"/>
          <w:szCs w:val="24"/>
        </w:rPr>
      </w:pPr>
    </w:p>
    <w:p w:rsidR="00FC51A3" w:rsidRDefault="00FC51A3">
      <w:pPr>
        <w:spacing w:after="120" w:line="360" w:lineRule="auto"/>
        <w:jc w:val="both"/>
        <w:rPr>
          <w:rFonts w:ascii="Times New Roman" w:hAnsi="Times New Roman" w:cs="Times New Roman"/>
          <w:sz w:val="24"/>
          <w:szCs w:val="24"/>
        </w:rPr>
      </w:pPr>
    </w:p>
    <w:p w:rsidR="00F96430" w:rsidRDefault="00B0161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of having positive changes in class seven this term, my pupils are still having the problem </w:t>
      </w:r>
      <w:r w:rsidR="00FC51A3">
        <w:rPr>
          <w:rFonts w:ascii="Times New Roman" w:hAnsi="Times New Roman" w:cs="Times New Roman"/>
          <w:sz w:val="24"/>
          <w:szCs w:val="24"/>
        </w:rPr>
        <w:t xml:space="preserve">of poor </w:t>
      </w:r>
      <w:r>
        <w:rPr>
          <w:rFonts w:ascii="Times New Roman" w:hAnsi="Times New Roman" w:cs="Times New Roman"/>
          <w:sz w:val="24"/>
          <w:szCs w:val="24"/>
        </w:rPr>
        <w:t>spellings. Sometimes they are failing some questions because of misspelling the answers.</w:t>
      </w:r>
    </w:p>
    <w:p w:rsidR="00F96430" w:rsidRDefault="00B01616">
      <w:pPr>
        <w:spacing w:after="120" w:line="360" w:lineRule="auto"/>
        <w:jc w:val="both"/>
        <w:rPr>
          <w:rFonts w:ascii="Times New Roman" w:hAnsi="Times New Roman" w:cs="Times New Roman"/>
          <w:color w:val="FF0000"/>
          <w:sz w:val="24"/>
          <w:szCs w:val="24"/>
        </w:rPr>
      </w:pPr>
      <w:r>
        <w:rPr>
          <w:rFonts w:ascii="Times New Roman" w:hAnsi="Times New Roman" w:cs="Times New Roman"/>
          <w:b/>
          <w:color w:val="FF0000"/>
          <w:sz w:val="24"/>
          <w:szCs w:val="24"/>
        </w:rPr>
        <w:lastRenderedPageBreak/>
        <w:t>School action plans</w:t>
      </w:r>
    </w:p>
    <w:p w:rsidR="00FC51A3" w:rsidRDefault="00B01616" w:rsidP="00FC51A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school action plans are well considered in class seven, For instance</w:t>
      </w:r>
      <w:r>
        <w:rPr>
          <w:rFonts w:ascii="Times New Roman" w:hAnsi="Times New Roman" w:cs="Times New Roman"/>
          <w:b/>
          <w:sz w:val="24"/>
          <w:szCs w:val="24"/>
        </w:rPr>
        <w:t xml:space="preserve">, </w:t>
      </w:r>
      <w:r>
        <w:rPr>
          <w:rFonts w:ascii="Times New Roman" w:hAnsi="Times New Roman" w:cs="Times New Roman"/>
          <w:sz w:val="24"/>
          <w:szCs w:val="24"/>
        </w:rPr>
        <w:t xml:space="preserve">Teachers are aware of the abilities of class seven pupils and they are helping all pupils accordingly. In addition, all groups of pupils (fast learners and slow learners) are sufficiently challenged through different questions. On the other hand, marking and feedback of pupils work is active in class seven, this has accelerated pupils to get better academically since they are getting corrections of their works. Also all pupils are highly encouraged to demonstrate their knowledge through finding </w:t>
      </w:r>
      <w:r w:rsidR="00FC51A3">
        <w:rPr>
          <w:rFonts w:ascii="Times New Roman" w:hAnsi="Times New Roman" w:cs="Times New Roman"/>
          <w:sz w:val="24"/>
          <w:szCs w:val="24"/>
        </w:rPr>
        <w:t xml:space="preserve">solutions of different </w:t>
      </w:r>
      <w:proofErr w:type="gramStart"/>
      <w:r w:rsidR="00FC51A3">
        <w:rPr>
          <w:rFonts w:ascii="Times New Roman" w:hAnsi="Times New Roman" w:cs="Times New Roman"/>
          <w:sz w:val="24"/>
          <w:szCs w:val="24"/>
        </w:rPr>
        <w:t>problems,</w:t>
      </w:r>
      <w:proofErr w:type="gramEnd"/>
      <w:r>
        <w:rPr>
          <w:rFonts w:ascii="Times New Roman" w:hAnsi="Times New Roman" w:cs="Times New Roman"/>
          <w:sz w:val="24"/>
          <w:szCs w:val="24"/>
        </w:rPr>
        <w:t xml:space="preserve"> this is helping them to be creative and innovative in different areas.</w:t>
      </w:r>
    </w:p>
    <w:p w:rsidR="00FC51A3" w:rsidRPr="00FC51A3" w:rsidRDefault="00B01616" w:rsidP="00FC51A3">
      <w:pPr>
        <w:spacing w:after="120" w:line="360" w:lineRule="auto"/>
        <w:jc w:val="both"/>
        <w:rPr>
          <w:rFonts w:ascii="Times New Roman" w:hAnsi="Times New Roman" w:cs="Times New Roman"/>
          <w:sz w:val="24"/>
          <w:szCs w:val="24"/>
        </w:rPr>
      </w:pPr>
      <w:r>
        <w:rPr>
          <w:rFonts w:ascii="Times New Roman" w:hAnsi="Times New Roman" w:cs="Times New Roman"/>
          <w:b/>
          <w:color w:val="FF0000"/>
          <w:sz w:val="24"/>
          <w:szCs w:val="24"/>
        </w:rPr>
        <w:t>Suggestions</w:t>
      </w:r>
    </w:p>
    <w:p w:rsidR="00F96430" w:rsidRPr="00FC51A3" w:rsidRDefault="00B01616" w:rsidP="00FC51A3">
      <w:pPr>
        <w:spacing w:after="120" w:line="360" w:lineRule="auto"/>
        <w:ind w:hanging="180"/>
        <w:rPr>
          <w:rFonts w:ascii="Times New Roman" w:hAnsi="Times New Roman" w:cs="Times New Roman"/>
          <w:color w:val="FF0000"/>
          <w:sz w:val="24"/>
          <w:szCs w:val="24"/>
        </w:rPr>
      </w:pPr>
      <w:r>
        <w:rPr>
          <w:rFonts w:ascii="Times New Roman" w:hAnsi="Times New Roman" w:cs="Times New Roman"/>
          <w:sz w:val="24"/>
          <w:szCs w:val="24"/>
        </w:rPr>
        <w:t>All teachers who are teaching in class seven are required to cooperate with pupils</w:t>
      </w:r>
      <w:r w:rsidR="00FC51A3">
        <w:rPr>
          <w:rFonts w:ascii="Times New Roman" w:hAnsi="Times New Roman" w:cs="Times New Roman"/>
          <w:sz w:val="24"/>
          <w:szCs w:val="24"/>
        </w:rPr>
        <w:t xml:space="preserve"> </w:t>
      </w:r>
      <w:r>
        <w:rPr>
          <w:rFonts w:ascii="Times New Roman" w:hAnsi="Times New Roman" w:cs="Times New Roman"/>
          <w:sz w:val="24"/>
          <w:szCs w:val="24"/>
        </w:rPr>
        <w:t>in making follow-up of the syllabus of their subject so as to identify the areas where pupils need to be</w:t>
      </w:r>
      <w:r w:rsidR="00FC51A3">
        <w:rPr>
          <w:rFonts w:ascii="Times New Roman" w:hAnsi="Times New Roman" w:cs="Times New Roman"/>
          <w:sz w:val="24"/>
          <w:szCs w:val="24"/>
        </w:rPr>
        <w:t xml:space="preserve"> </w:t>
      </w:r>
      <w:r>
        <w:rPr>
          <w:rFonts w:ascii="Times New Roman" w:hAnsi="Times New Roman" w:cs="Times New Roman"/>
          <w:sz w:val="24"/>
          <w:szCs w:val="24"/>
        </w:rPr>
        <w:t xml:space="preserve">helped before the national exams. The help can be in form of questions and more clarifications in the concepts where pupils didn’t understand well. </w:t>
      </w:r>
      <w:r w:rsidR="00FC51A3">
        <w:rPr>
          <w:rFonts w:ascii="Times New Roman" w:hAnsi="Times New Roman" w:cs="Times New Roman"/>
          <w:color w:val="FF0000"/>
          <w:sz w:val="24"/>
          <w:szCs w:val="24"/>
        </w:rPr>
        <w:t xml:space="preserve"> </w:t>
      </w:r>
      <w:r>
        <w:rPr>
          <w:rFonts w:ascii="Times New Roman" w:hAnsi="Times New Roman" w:cs="Times New Roman"/>
          <w:sz w:val="24"/>
          <w:szCs w:val="24"/>
        </w:rPr>
        <w:t xml:space="preserve">In addition, more exams are highly needed to the pupils of class </w:t>
      </w:r>
      <w:proofErr w:type="gramStart"/>
      <w:r>
        <w:rPr>
          <w:rFonts w:ascii="Times New Roman" w:hAnsi="Times New Roman" w:cs="Times New Roman"/>
          <w:sz w:val="24"/>
          <w:szCs w:val="24"/>
        </w:rPr>
        <w:t>seven,</w:t>
      </w:r>
      <w:proofErr w:type="gramEnd"/>
      <w:r>
        <w:rPr>
          <w:rFonts w:ascii="Times New Roman" w:hAnsi="Times New Roman" w:cs="Times New Roman"/>
          <w:sz w:val="24"/>
          <w:szCs w:val="24"/>
        </w:rPr>
        <w:t xml:space="preserve"> this will m</w:t>
      </w:r>
      <w:r w:rsidR="00374149">
        <w:rPr>
          <w:rFonts w:ascii="Times New Roman" w:hAnsi="Times New Roman" w:cs="Times New Roman"/>
          <w:sz w:val="24"/>
          <w:szCs w:val="24"/>
        </w:rPr>
        <w:t>ake them competent enough to si</w:t>
      </w:r>
      <w:r>
        <w:rPr>
          <w:rFonts w:ascii="Times New Roman" w:hAnsi="Times New Roman" w:cs="Times New Roman"/>
          <w:sz w:val="24"/>
          <w:szCs w:val="24"/>
        </w:rPr>
        <w:t>t for their national exams which will be held on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and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October 2020.</w:t>
      </w:r>
    </w:p>
    <w:p w:rsidR="00F96430" w:rsidRDefault="00B01616" w:rsidP="00FC51A3">
      <w:pPr>
        <w:spacing w:after="120" w:line="360" w:lineRule="auto"/>
        <w:rPr>
          <w:rFonts w:ascii="Times New Roman" w:hAnsi="Times New Roman" w:cs="Times New Roman"/>
          <w:sz w:val="24"/>
          <w:szCs w:val="24"/>
        </w:rPr>
      </w:pPr>
      <w:r>
        <w:rPr>
          <w:rFonts w:ascii="Times New Roman" w:hAnsi="Times New Roman" w:cs="Times New Roman"/>
          <w:sz w:val="24"/>
          <w:szCs w:val="24"/>
        </w:rPr>
        <w:t>In the main, the class seven pupils are better in all spheres together with academic. But we need to keep on praying for them so as they can be healthy enough within the remaining days to their national exams. I hope God is with us and they will stand out in their last exams.</w:t>
      </w:r>
    </w:p>
    <w:p w:rsidR="00F96430" w:rsidRDefault="00FC51A3" w:rsidP="00FC51A3">
      <w:pPr>
        <w:spacing w:after="120" w:line="360" w:lineRule="auto"/>
        <w:rPr>
          <w:rFonts w:ascii="Times New Roman" w:hAnsi="Times New Roman" w:cs="Times New Roman"/>
          <w:sz w:val="24"/>
          <w:szCs w:val="24"/>
        </w:rPr>
      </w:pPr>
      <w:r>
        <w:rPr>
          <w:rFonts w:ascii="Times New Roman" w:hAnsi="Times New Roman" w:cs="Times New Roman"/>
          <w:noProof/>
          <w:sz w:val="24"/>
          <w:szCs w:val="24"/>
          <w:lang w:eastAsia="en-GB"/>
        </w:rPr>
        <w:drawing>
          <wp:anchor distT="0" distB="0" distL="0" distR="0" simplePos="0" relativeHeight="3" behindDoc="0" locked="0" layoutInCell="1" allowOverlap="1">
            <wp:simplePos x="0" y="0"/>
            <wp:positionH relativeFrom="column">
              <wp:posOffset>3213100</wp:posOffset>
            </wp:positionH>
            <wp:positionV relativeFrom="paragraph">
              <wp:posOffset>808355</wp:posOffset>
            </wp:positionV>
            <wp:extent cx="2501900" cy="2371090"/>
            <wp:effectExtent l="38100" t="0" r="12700" b="695960"/>
            <wp:wrapNone/>
            <wp:docPr id="103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cstate="print"/>
                    <a:srcRect/>
                    <a:stretch/>
                  </pic:blipFill>
                  <pic:spPr>
                    <a:xfrm>
                      <a:off x="0" y="0"/>
                      <a:ext cx="2501900" cy="2371090"/>
                    </a:xfrm>
                    <a:prstGeom prst="rect">
                      <a:avLst/>
                    </a:prstGeom>
                    <a:ln>
                      <a:noFill/>
                    </a:ln>
                    <a:effectLst>
                      <a:reflection blurRad="12700" stA="30001" endPos="30001" dist="5000" dir="5400000" sy="-100000" algn="bl" rotWithShape="0"/>
                    </a:effectLst>
                  </pic:spPr>
                </pic:pic>
              </a:graphicData>
            </a:graphic>
          </wp:anchor>
        </w:drawing>
      </w:r>
      <w:r>
        <w:rPr>
          <w:rFonts w:ascii="Times New Roman" w:hAnsi="Times New Roman" w:cs="Times New Roman"/>
          <w:sz w:val="24"/>
          <w:szCs w:val="24"/>
        </w:rPr>
        <w:t xml:space="preserve">Class seven pupils and I </w:t>
      </w:r>
      <w:r w:rsidR="00B01616">
        <w:rPr>
          <w:rFonts w:ascii="Times New Roman" w:hAnsi="Times New Roman" w:cs="Times New Roman"/>
          <w:sz w:val="24"/>
          <w:szCs w:val="24"/>
        </w:rPr>
        <w:t>are so grateful to the</w:t>
      </w:r>
      <w:r>
        <w:rPr>
          <w:rFonts w:ascii="Times New Roman" w:hAnsi="Times New Roman" w:cs="Times New Roman"/>
          <w:sz w:val="24"/>
          <w:szCs w:val="24"/>
        </w:rPr>
        <w:t xml:space="preserve"> Bethany supporters for the support</w:t>
      </w:r>
      <w:r w:rsidR="00B01616">
        <w:rPr>
          <w:rFonts w:ascii="Times New Roman" w:hAnsi="Times New Roman" w:cs="Times New Roman"/>
          <w:sz w:val="24"/>
          <w:szCs w:val="24"/>
        </w:rPr>
        <w:t xml:space="preserve"> courage and heart of</w:t>
      </w:r>
      <w:r>
        <w:rPr>
          <w:rFonts w:ascii="Times New Roman" w:hAnsi="Times New Roman" w:cs="Times New Roman"/>
          <w:sz w:val="24"/>
          <w:szCs w:val="24"/>
        </w:rPr>
        <w:t xml:space="preserve"> </w:t>
      </w:r>
      <w:r w:rsidR="00B01616">
        <w:rPr>
          <w:rFonts w:ascii="Times New Roman" w:hAnsi="Times New Roman" w:cs="Times New Roman"/>
          <w:sz w:val="24"/>
          <w:szCs w:val="24"/>
        </w:rPr>
        <w:t>helping everyone at the Bethany society to be excellent in all aspects of life like spiritually, socially and academica</w:t>
      </w:r>
      <w:r>
        <w:rPr>
          <w:rFonts w:ascii="Times New Roman" w:hAnsi="Times New Roman" w:cs="Times New Roman"/>
          <w:sz w:val="24"/>
          <w:szCs w:val="24"/>
        </w:rPr>
        <w:t>lly. We wish you good luck and M</w:t>
      </w:r>
      <w:r w:rsidR="00B01616">
        <w:rPr>
          <w:rFonts w:ascii="Times New Roman" w:hAnsi="Times New Roman" w:cs="Times New Roman"/>
          <w:sz w:val="24"/>
          <w:szCs w:val="24"/>
        </w:rPr>
        <w:t>ay</w:t>
      </w:r>
      <w:r>
        <w:rPr>
          <w:rFonts w:ascii="Times New Roman" w:hAnsi="Times New Roman" w:cs="Times New Roman"/>
          <w:sz w:val="24"/>
          <w:szCs w:val="24"/>
        </w:rPr>
        <w:t xml:space="preserve"> </w:t>
      </w:r>
      <w:r w:rsidR="00B01616">
        <w:rPr>
          <w:rFonts w:ascii="Times New Roman" w:hAnsi="Times New Roman" w:cs="Times New Roman"/>
          <w:sz w:val="24"/>
          <w:szCs w:val="24"/>
        </w:rPr>
        <w:t>our heavenly God bless your earthly life in abundanc</w:t>
      </w:r>
      <w:bookmarkStart w:id="0" w:name="_GoBack"/>
      <w:bookmarkEnd w:id="0"/>
      <w:r w:rsidR="00B01616">
        <w:rPr>
          <w:rFonts w:ascii="Times New Roman" w:hAnsi="Times New Roman" w:cs="Times New Roman"/>
          <w:sz w:val="24"/>
          <w:szCs w:val="24"/>
        </w:rPr>
        <w:t>e.</w:t>
      </w:r>
    </w:p>
    <w:p w:rsidR="00F96430" w:rsidRDefault="00B01616">
      <w:pPr>
        <w:spacing w:after="120" w:line="360" w:lineRule="auto"/>
        <w:ind w:hanging="180"/>
        <w:rPr>
          <w:rFonts w:ascii="Times New Roman" w:hAnsi="Times New Roman" w:cs="Times New Roman"/>
          <w:b/>
          <w:i/>
          <w:color w:val="FF0000"/>
          <w:sz w:val="24"/>
          <w:szCs w:val="24"/>
        </w:rPr>
      </w:pPr>
      <w:r>
        <w:rPr>
          <w:rFonts w:ascii="Times New Roman" w:hAnsi="Times New Roman" w:cs="Times New Roman"/>
          <w:b/>
          <w:i/>
          <w:noProof/>
          <w:color w:val="FF0000"/>
          <w:sz w:val="24"/>
          <w:szCs w:val="24"/>
          <w:lang w:eastAsia="en-GB"/>
        </w:rPr>
        <w:drawing>
          <wp:anchor distT="0" distB="0" distL="0" distR="0" simplePos="0" relativeHeight="4" behindDoc="0" locked="0" layoutInCell="1" allowOverlap="1">
            <wp:simplePos x="0" y="0"/>
            <wp:positionH relativeFrom="column">
              <wp:posOffset>-196850</wp:posOffset>
            </wp:positionH>
            <wp:positionV relativeFrom="paragraph">
              <wp:posOffset>57786</wp:posOffset>
            </wp:positionV>
            <wp:extent cx="3213100" cy="2076450"/>
            <wp:effectExtent l="38100" t="0" r="25400" b="628650"/>
            <wp:wrapNone/>
            <wp:docPr id="10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2" cstate="print"/>
                    <a:srcRect/>
                    <a:stretch/>
                  </pic:blipFill>
                  <pic:spPr>
                    <a:xfrm>
                      <a:off x="0" y="0"/>
                      <a:ext cx="3213459" cy="2076682"/>
                    </a:xfrm>
                    <a:prstGeom prst="rect">
                      <a:avLst/>
                    </a:prstGeom>
                    <a:ln>
                      <a:noFill/>
                    </a:ln>
                    <a:effectLst>
                      <a:reflection blurRad="12700" stA="30001" endPos="30001" dist="5000" dir="5400000" sy="-100000" algn="bl" rotWithShape="0"/>
                    </a:effectLst>
                  </pic:spPr>
                </pic:pic>
              </a:graphicData>
            </a:graphic>
          </wp:anchor>
        </w:drawing>
      </w:r>
    </w:p>
    <w:p w:rsidR="00F96430" w:rsidRDefault="00F96430">
      <w:pPr>
        <w:rPr>
          <w:rFonts w:ascii="Times New Roman" w:hAnsi="Times New Roman" w:cs="Times New Roman"/>
          <w:sz w:val="24"/>
          <w:szCs w:val="24"/>
        </w:rPr>
      </w:pPr>
    </w:p>
    <w:p w:rsidR="00F96430" w:rsidRDefault="00F96430">
      <w:pPr>
        <w:rPr>
          <w:rFonts w:ascii="Times New Roman" w:hAnsi="Times New Roman" w:cs="Times New Roman"/>
          <w:sz w:val="24"/>
          <w:szCs w:val="24"/>
        </w:rPr>
      </w:pPr>
    </w:p>
    <w:p w:rsidR="00F96430" w:rsidRDefault="00F96430">
      <w:pPr>
        <w:rPr>
          <w:rFonts w:ascii="Times New Roman" w:hAnsi="Times New Roman" w:cs="Times New Roman"/>
          <w:sz w:val="24"/>
          <w:szCs w:val="24"/>
        </w:rPr>
      </w:pPr>
    </w:p>
    <w:p w:rsidR="00F96430" w:rsidRDefault="00F96430">
      <w:pPr>
        <w:rPr>
          <w:rFonts w:ascii="Times New Roman" w:hAnsi="Times New Roman" w:cs="Times New Roman"/>
          <w:sz w:val="24"/>
          <w:szCs w:val="24"/>
        </w:rPr>
      </w:pPr>
    </w:p>
    <w:p w:rsidR="00F96430" w:rsidRDefault="00F96430">
      <w:pPr>
        <w:rPr>
          <w:rFonts w:ascii="Times New Roman" w:hAnsi="Times New Roman" w:cs="Times New Roman"/>
          <w:sz w:val="24"/>
          <w:szCs w:val="24"/>
        </w:rPr>
      </w:pPr>
    </w:p>
    <w:p w:rsidR="00F96430" w:rsidRDefault="00F96430">
      <w:pPr>
        <w:rPr>
          <w:rFonts w:ascii="Times New Roman" w:hAnsi="Times New Roman" w:cs="Times New Roman"/>
          <w:sz w:val="24"/>
          <w:szCs w:val="24"/>
        </w:rPr>
      </w:pPr>
    </w:p>
    <w:p w:rsidR="00F96430" w:rsidRDefault="00F96430">
      <w:pPr>
        <w:rPr>
          <w:rFonts w:ascii="Times New Roman" w:hAnsi="Times New Roman" w:cs="Times New Roman"/>
          <w:sz w:val="24"/>
          <w:szCs w:val="24"/>
        </w:rPr>
      </w:pPr>
    </w:p>
    <w:p w:rsidR="00F96430" w:rsidRDefault="00F96430">
      <w:pPr>
        <w:rPr>
          <w:rFonts w:ascii="Times New Roman" w:hAnsi="Times New Roman" w:cs="Times New Roman"/>
          <w:sz w:val="24"/>
          <w:szCs w:val="24"/>
        </w:rPr>
      </w:pPr>
    </w:p>
    <w:p w:rsidR="00F96430" w:rsidRDefault="00B01616">
      <w:pPr>
        <w:tabs>
          <w:tab w:val="left" w:pos="5614"/>
        </w:tabs>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Yours in Christ,</w:t>
      </w:r>
    </w:p>
    <w:p w:rsidR="00F96430" w:rsidRDefault="00B01616">
      <w:pPr>
        <w:tabs>
          <w:tab w:val="left" w:pos="5614"/>
        </w:tabs>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Mathias Thomas Samson</w:t>
      </w:r>
    </w:p>
    <w:p w:rsidR="00F96430" w:rsidRDefault="00B01616">
      <w:pPr>
        <w:tabs>
          <w:tab w:val="center" w:pos="4770"/>
          <w:tab w:val="left" w:pos="5614"/>
          <w:tab w:val="left" w:pos="5815"/>
        </w:tabs>
        <w:rPr>
          <w:rFonts w:ascii="Times New Roman" w:hAnsi="Times New Roman" w:cs="Times New Roman"/>
          <w:b/>
          <w:i/>
          <w:color w:val="FF0000"/>
          <w:sz w:val="24"/>
          <w:szCs w:val="24"/>
        </w:rPr>
      </w:pPr>
      <w:r>
        <w:rPr>
          <w:rFonts w:ascii="Times New Roman" w:hAnsi="Times New Roman" w:cs="Times New Roman"/>
          <w:b/>
          <w:i/>
          <w:color w:val="FF0000"/>
          <w:sz w:val="24"/>
          <w:szCs w:val="24"/>
        </w:rPr>
        <w:tab/>
        <w:t>Class teacher</w:t>
      </w:r>
      <w:r>
        <w:rPr>
          <w:rFonts w:ascii="Times New Roman" w:hAnsi="Times New Roman" w:cs="Times New Roman"/>
          <w:b/>
          <w:i/>
          <w:color w:val="FF0000"/>
          <w:sz w:val="24"/>
          <w:szCs w:val="24"/>
        </w:rPr>
        <w:tab/>
      </w:r>
      <w:r>
        <w:rPr>
          <w:rFonts w:ascii="Times New Roman" w:hAnsi="Times New Roman" w:cs="Times New Roman"/>
          <w:b/>
          <w:i/>
          <w:color w:val="FF0000"/>
          <w:sz w:val="24"/>
          <w:szCs w:val="24"/>
        </w:rPr>
        <w:tab/>
      </w:r>
    </w:p>
    <w:sectPr w:rsidR="00F96430" w:rsidSect="00FC51A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6E8BA9E"/>
    <w:lvl w:ilvl="0" w:tplc="04090001">
      <w:start w:val="1"/>
      <w:numFmt w:val="bullet"/>
      <w:lvlText w:val=""/>
      <w:lvlJc w:val="left"/>
      <w:pPr>
        <w:ind w:left="851" w:hanging="360"/>
      </w:pPr>
      <w:rPr>
        <w:rFonts w:ascii="Symbol" w:hAnsi="Symbol" w:hint="default"/>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1">
    <w:nsid w:val="059313F3"/>
    <w:multiLevelType w:val="hybridMultilevel"/>
    <w:tmpl w:val="0FD01B96"/>
    <w:lvl w:ilvl="0" w:tplc="0409000F">
      <w:start w:val="1"/>
      <w:numFmt w:val="decimal"/>
      <w:lvlText w:val="%1."/>
      <w:lvlJc w:val="left"/>
      <w:pPr>
        <w:ind w:left="851" w:hanging="360"/>
      </w:p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96430"/>
    <w:rsid w:val="00374149"/>
    <w:rsid w:val="00A73ACC"/>
    <w:rsid w:val="00B01616"/>
    <w:rsid w:val="00E779C0"/>
    <w:rsid w:val="00F96430"/>
    <w:rsid w:val="00FC51A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430"/>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430"/>
    <w:pPr>
      <w:ind w:left="720"/>
      <w:contextualSpacing/>
    </w:pPr>
  </w:style>
  <w:style w:type="table" w:styleId="TableGrid">
    <w:name w:val="Table Grid"/>
    <w:basedOn w:val="TableNormal"/>
    <w:uiPriority w:val="59"/>
    <w:rsid w:val="00F9643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F96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96430"/>
    <w:rPr>
      <w:rFonts w:ascii="Tahoma" w:hAnsi="Tahoma" w:cs="Tahoma"/>
      <w:sz w:val="16"/>
      <w:szCs w:val="16"/>
      <w:lang w:val="en-GB"/>
    </w:rPr>
  </w:style>
  <w:style w:type="paragraph" w:styleId="Header">
    <w:name w:val="header"/>
    <w:basedOn w:val="Normal"/>
    <w:link w:val="HeaderChar"/>
    <w:uiPriority w:val="99"/>
    <w:rsid w:val="00F96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430"/>
    <w:rPr>
      <w:sz w:val="22"/>
      <w:szCs w:val="22"/>
      <w:lang w:val="en-GB"/>
    </w:rPr>
  </w:style>
  <w:style w:type="paragraph" w:styleId="Footer">
    <w:name w:val="footer"/>
    <w:basedOn w:val="Normal"/>
    <w:link w:val="FooterChar"/>
    <w:uiPriority w:val="99"/>
    <w:rsid w:val="00F96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430"/>
    <w:rPr>
      <w:sz w:val="22"/>
      <w:szCs w:val="22"/>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lang="en-US"/>
            </a:pPr>
            <a:r>
              <a:rPr lang="en-US">
                <a:solidFill>
                  <a:srgbClr val="00B050"/>
                </a:solidFill>
              </a:rPr>
              <a:t>Class averages of the external exams</a:t>
            </a:r>
          </a:p>
        </c:rich>
      </c:tx>
    </c:title>
    <c:plotArea>
      <c:layout>
        <c:manualLayout>
          <c:layoutTarget val="inner"/>
          <c:xMode val="edge"/>
          <c:yMode val="edge"/>
          <c:x val="0.14968935488660196"/>
          <c:y val="0.14529397897875657"/>
          <c:w val="0.7928715966267037"/>
          <c:h val="0.58266333139046356"/>
        </c:manualLayout>
      </c:layout>
      <c:barChart>
        <c:barDir val="col"/>
        <c:grouping val="clustered"/>
        <c:ser>
          <c:idx val="0"/>
          <c:order val="0"/>
          <c:tx>
            <c:strRef>
              <c:f>Sheet1!$B$1</c:f>
              <c:strCache>
                <c:ptCount val="1"/>
                <c:pt idx="0">
                  <c:v>Average</c:v>
                </c:pt>
              </c:strCache>
            </c:strRef>
          </c:tx>
          <c:cat>
            <c:strRef>
              <c:f>Sheet1!$A$2:$A$6</c:f>
              <c:strCache>
                <c:ptCount val="5"/>
                <c:pt idx="0">
                  <c:v>TESO    mock exams</c:v>
                </c:pt>
                <c:pt idx="1">
                  <c:v>MOFET   mock exams</c:v>
                </c:pt>
                <c:pt idx="2">
                  <c:v>PESNO   mock exams</c:v>
                </c:pt>
                <c:pt idx="3">
                  <c:v> WARD  mock exams</c:v>
                </c:pt>
                <c:pt idx="4">
                  <c:v>REGIONAL   mock exams</c:v>
                </c:pt>
              </c:strCache>
            </c:strRef>
          </c:cat>
          <c:val>
            <c:numRef>
              <c:f>Sheet1!$B$2:$B$6</c:f>
              <c:numCache>
                <c:formatCode>General</c:formatCode>
                <c:ptCount val="5"/>
                <c:pt idx="0">
                  <c:v>33.5</c:v>
                </c:pt>
                <c:pt idx="1">
                  <c:v>33.9</c:v>
                </c:pt>
                <c:pt idx="2">
                  <c:v>38.9</c:v>
                </c:pt>
                <c:pt idx="3">
                  <c:v>38.4</c:v>
                </c:pt>
                <c:pt idx="4">
                  <c:v>38.9</c:v>
                </c:pt>
              </c:numCache>
            </c:numRef>
          </c:val>
        </c:ser>
        <c:axId val="90310528"/>
        <c:axId val="77192192"/>
      </c:barChart>
      <c:catAx>
        <c:axId val="90310528"/>
        <c:scaling>
          <c:orientation val="minMax"/>
        </c:scaling>
        <c:axPos val="b"/>
        <c:majorTickMark val="none"/>
        <c:tickLblPos val="nextTo"/>
        <c:txPr>
          <a:bodyPr/>
          <a:lstStyle/>
          <a:p>
            <a:pPr>
              <a:defRPr lang="en-US"/>
            </a:pPr>
            <a:endParaRPr lang="en-US"/>
          </a:p>
        </c:txPr>
        <c:crossAx val="77192192"/>
        <c:crosses val="autoZero"/>
        <c:auto val="1"/>
        <c:lblAlgn val="ctr"/>
        <c:lblOffset val="100"/>
      </c:catAx>
      <c:valAx>
        <c:axId val="77192192"/>
        <c:scaling>
          <c:orientation val="minMax"/>
        </c:scaling>
        <c:axPos val="l"/>
        <c:majorGridlines/>
        <c:title>
          <c:tx>
            <c:rich>
              <a:bodyPr/>
              <a:lstStyle/>
              <a:p>
                <a:pPr>
                  <a:defRPr lang="en-US"/>
                </a:pPr>
                <a:r>
                  <a:rPr lang="en-US">
                    <a:solidFill>
                      <a:srgbClr val="00B050"/>
                    </a:solidFill>
                  </a:rPr>
                  <a:t>Claa</a:t>
                </a:r>
                <a:r>
                  <a:rPr lang="en-US" baseline="0">
                    <a:solidFill>
                      <a:srgbClr val="00B050"/>
                    </a:solidFill>
                  </a:rPr>
                  <a:t> average</a:t>
                </a:r>
                <a:endParaRPr lang="en-US">
                  <a:solidFill>
                    <a:srgbClr val="00B050"/>
                  </a:solidFill>
                </a:endParaRPr>
              </a:p>
            </c:rich>
          </c:tx>
        </c:title>
        <c:numFmt formatCode="General" sourceLinked="1"/>
        <c:majorTickMark val="none"/>
        <c:tickLblPos val="nextTo"/>
        <c:txPr>
          <a:bodyPr/>
          <a:lstStyle/>
          <a:p>
            <a:pPr>
              <a:defRPr lang="en-US"/>
            </a:pPr>
            <a:endParaRPr lang="en-US"/>
          </a:p>
        </c:txPr>
        <c:crossAx val="90310528"/>
        <c:crosses val="autoZero"/>
        <c:crossBetween val="between"/>
      </c:valAx>
      <c:dTable>
        <c:showHorzBorder val="1"/>
        <c:showVertBorder val="1"/>
        <c:showOutline val="1"/>
        <c:showKeys val="1"/>
        <c:txPr>
          <a:bodyPr/>
          <a:lstStyle/>
          <a:p>
            <a:pPr rtl="0">
              <a:defRPr lang="en-US"/>
            </a:pPr>
            <a:endParaRPr lang="en-US"/>
          </a:p>
        </c:txPr>
      </c:dTable>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B3E753-F08A-4937-8D1C-82DBA2DE2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711</Words>
  <Characters>4058</Characters>
  <Application>Microsoft Office Word</Application>
  <DocSecurity>0</DocSecurity>
  <Lines>33</Lines>
  <Paragraphs>9</Paragraphs>
  <ScaleCrop>false</ScaleCrop>
  <Company>HP</Company>
  <LinksUpToDate>false</LinksUpToDate>
  <CharactersWithSpaces>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2018 4</dc:creator>
  <cp:lastModifiedBy>Palicomp £816 Jan20</cp:lastModifiedBy>
  <cp:revision>3</cp:revision>
  <dcterms:created xsi:type="dcterms:W3CDTF">2020-09-08T09:23:00Z</dcterms:created>
  <dcterms:modified xsi:type="dcterms:W3CDTF">2020-09-09T06:47:00Z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1033-11.2.0.8333</vt:lpwstr>
  </property>
</Properties>
</file>