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A6" w:rsidRDefault="008126A3" w:rsidP="00C8720C">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GB"/>
        </w:rPr>
        <mc:AlternateContent>
          <mc:Choice Requires="wps">
            <w:drawing>
              <wp:anchor distT="0" distB="0" distL="114300" distR="114300" simplePos="0" relativeHeight="251663360" behindDoc="0" locked="0" layoutInCell="1" allowOverlap="1" wp14:anchorId="5F0308F8" wp14:editId="127BFD18">
                <wp:simplePos x="0" y="0"/>
                <wp:positionH relativeFrom="column">
                  <wp:posOffset>1477164</wp:posOffset>
                </wp:positionH>
                <wp:positionV relativeFrom="paragraph">
                  <wp:posOffset>-241704</wp:posOffset>
                </wp:positionV>
                <wp:extent cx="3743960" cy="535826"/>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3743960" cy="535826"/>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787" w:rsidRPr="00A56618" w:rsidRDefault="005E0787" w:rsidP="005E0787">
                            <w:pPr>
                              <w:spacing w:after="0"/>
                              <w:jc w:val="center"/>
                              <w:rPr>
                                <w:rFonts w:ascii="Arial Narrow" w:hAnsi="Arial Narrow" w:cstheme="minorHAnsi"/>
                                <w:b/>
                                <w:color w:val="FFFFFF"/>
                                <w:sz w:val="28"/>
                                <w:szCs w:val="28"/>
                              </w:rPr>
                            </w:pPr>
                            <w:r w:rsidRPr="00A56618">
                              <w:rPr>
                                <w:rFonts w:ascii="Arial Narrow" w:hAnsi="Arial Narrow" w:cstheme="minorHAnsi"/>
                                <w:b/>
                                <w:color w:val="FFFFFF"/>
                                <w:sz w:val="28"/>
                                <w:szCs w:val="28"/>
                              </w:rPr>
                              <w:t>THE BETHANY PRE AND PRIMARY SCHOOL</w:t>
                            </w:r>
                          </w:p>
                          <w:p w:rsidR="005E0787" w:rsidRPr="00A56618" w:rsidRDefault="005E0787" w:rsidP="005E0787">
                            <w:pPr>
                              <w:spacing w:after="0"/>
                              <w:jc w:val="center"/>
                              <w:rPr>
                                <w:rFonts w:ascii="Arial Narrow" w:hAnsi="Arial Narrow" w:cstheme="minorHAnsi"/>
                                <w:color w:val="FFFFFF"/>
                                <w:sz w:val="28"/>
                                <w:szCs w:val="28"/>
                              </w:rPr>
                            </w:pPr>
                            <w:r w:rsidRPr="00A56618">
                              <w:rPr>
                                <w:rFonts w:ascii="Arial Narrow" w:hAnsi="Arial Narrow" w:cstheme="minorHAnsi"/>
                                <w:b/>
                                <w:color w:val="FFFFFF"/>
                                <w:sz w:val="28"/>
                                <w:szCs w:val="28"/>
                              </w:rPr>
                              <w:t>ACADEMIC ANNUAL REPORT DECEMBER 2023</w:t>
                            </w:r>
                          </w:p>
                          <w:p w:rsidR="005E0787" w:rsidRPr="00650EA4" w:rsidRDefault="005E0787">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308F8" id="_x0000_t202" coordsize="21600,21600" o:spt="202" path="m,l,21600r21600,l21600,xe">
                <v:stroke joinstyle="miter"/>
                <v:path gradientshapeok="t" o:connecttype="rect"/>
              </v:shapetype>
              <v:shape id="Text Box 3" o:spid="_x0000_s1026" type="#_x0000_t202" style="position:absolute;left:0;text-align:left;margin-left:116.3pt;margin-top:-19.05pt;width:294.8pt;height: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" fillcolor="#e36c0a [2409]" stroked="f" strokeweight=".5pt">
                <v:textbox>
                  <w:txbxContent>
                    <w:p w:rsidR="005E0787" w:rsidRPr="00A56618" w:rsidRDefault="005E0787" w:rsidP="005E0787">
                      <w:pPr>
                        <w:spacing w:after="0"/>
                        <w:jc w:val="center"/>
                        <w:rPr>
                          <w:rFonts w:ascii="Arial Narrow" w:hAnsi="Arial Narrow" w:cstheme="minorHAnsi"/>
                          <w:b/>
                          <w:color w:val="FFFFFF"/>
                          <w:sz w:val="28"/>
                          <w:szCs w:val="28"/>
                        </w:rPr>
                      </w:pPr>
                      <w:r w:rsidRPr="00A56618">
                        <w:rPr>
                          <w:rFonts w:ascii="Arial Narrow" w:hAnsi="Arial Narrow" w:cstheme="minorHAnsi"/>
                          <w:b/>
                          <w:color w:val="FFFFFF"/>
                          <w:sz w:val="28"/>
                          <w:szCs w:val="28"/>
                        </w:rPr>
                        <w:t>THE BETHANY PRE AND PRIMARY SCHOOL</w:t>
                      </w:r>
                    </w:p>
                    <w:p w:rsidR="005E0787" w:rsidRPr="00A56618" w:rsidRDefault="005E0787" w:rsidP="005E0787">
                      <w:pPr>
                        <w:spacing w:after="0"/>
                        <w:jc w:val="center"/>
                        <w:rPr>
                          <w:rFonts w:ascii="Arial Narrow" w:hAnsi="Arial Narrow" w:cstheme="minorHAnsi"/>
                          <w:color w:val="FFFFFF"/>
                          <w:sz w:val="28"/>
                          <w:szCs w:val="28"/>
                        </w:rPr>
                      </w:pPr>
                      <w:r w:rsidRPr="00A56618">
                        <w:rPr>
                          <w:rFonts w:ascii="Arial Narrow" w:hAnsi="Arial Narrow" w:cstheme="minorHAnsi"/>
                          <w:b/>
                          <w:color w:val="FFFFFF"/>
                          <w:sz w:val="28"/>
                          <w:szCs w:val="28"/>
                        </w:rPr>
                        <w:t>ACADEMIC ANNUAL REPORT DECEMBER 2023</w:t>
                      </w:r>
                    </w:p>
                    <w:p w:rsidR="005E0787" w:rsidRPr="00650EA4" w:rsidRDefault="005E0787">
                      <w:pPr>
                        <w:rPr>
                          <w:color w:val="FFFFFF"/>
                        </w:rPr>
                      </w:pPr>
                    </w:p>
                  </w:txbxContent>
                </v:textbox>
              </v:shape>
            </w:pict>
          </mc:Fallback>
        </mc:AlternateContent>
      </w:r>
      <w:r w:rsidR="00330DED">
        <w:rPr>
          <w:rFonts w:ascii="Times New Roman" w:hAnsi="Times New Roman" w:cs="Times New Roman"/>
          <w:b/>
          <w:bCs/>
          <w:noProof/>
          <w:sz w:val="24"/>
          <w:szCs w:val="24"/>
          <w:lang w:eastAsia="en-GB"/>
        </w:rPr>
        <mc:AlternateContent>
          <mc:Choice Requires="wps">
            <w:drawing>
              <wp:anchor distT="0" distB="0" distL="114300" distR="114300" simplePos="0" relativeHeight="251661312" behindDoc="0" locked="0" layoutInCell="1" allowOverlap="1" wp14:anchorId="68819519" wp14:editId="4E41DF29">
                <wp:simplePos x="0" y="0"/>
                <wp:positionH relativeFrom="column">
                  <wp:posOffset>-296301</wp:posOffset>
                </wp:positionH>
                <wp:positionV relativeFrom="paragraph">
                  <wp:posOffset>-331568</wp:posOffset>
                </wp:positionV>
                <wp:extent cx="7088733" cy="9750175"/>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7088733" cy="975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787" w:rsidRDefault="005E0787" w:rsidP="0055196B">
                            <w:pPr>
                              <w:spacing w:after="0" w:line="240" w:lineRule="auto"/>
                              <w:jc w:val="both"/>
                              <w:rPr>
                                <w:rFonts w:ascii="Arial Narrow" w:hAnsi="Arial Narrow" w:cstheme="minorHAnsi"/>
                                <w:b/>
                              </w:rPr>
                            </w:pPr>
                          </w:p>
                          <w:p w:rsidR="005E0787" w:rsidRDefault="005E0787" w:rsidP="0055196B">
                            <w:pPr>
                              <w:spacing w:after="0" w:line="240" w:lineRule="auto"/>
                              <w:jc w:val="both"/>
                              <w:rPr>
                                <w:rFonts w:ascii="Arial Narrow" w:hAnsi="Arial Narrow" w:cstheme="minorHAnsi"/>
                                <w:b/>
                              </w:rPr>
                            </w:pPr>
                          </w:p>
                          <w:p w:rsidR="005E0787" w:rsidRDefault="005E0787" w:rsidP="0055196B">
                            <w:pPr>
                              <w:spacing w:after="0" w:line="240" w:lineRule="auto"/>
                              <w:jc w:val="both"/>
                              <w:rPr>
                                <w:rFonts w:ascii="Arial Narrow" w:hAnsi="Arial Narrow" w:cstheme="minorHAnsi"/>
                                <w:b/>
                              </w:rPr>
                            </w:pPr>
                          </w:p>
                          <w:p w:rsidR="005E0787" w:rsidRDefault="005E0787" w:rsidP="0055196B">
                            <w:pPr>
                              <w:spacing w:after="0" w:line="240" w:lineRule="auto"/>
                              <w:jc w:val="both"/>
                            </w:pPr>
                          </w:p>
                          <w:p w:rsidR="0055196B" w:rsidRDefault="00684D44" w:rsidP="009F1BC5">
                            <w:pPr>
                              <w:spacing w:after="0" w:line="240" w:lineRule="auto"/>
                              <w:jc w:val="both"/>
                              <w:rPr>
                                <w:rFonts w:ascii="Arial Narrow" w:hAnsi="Arial Narrow" w:cstheme="minorHAnsi"/>
                              </w:rPr>
                            </w:pPr>
                            <w:r w:rsidRPr="007A0D9C">
                              <w:rPr>
                                <w:rFonts w:ascii="Arial Narrow" w:hAnsi="Arial Narrow" w:cstheme="minorHAnsi"/>
                              </w:rPr>
                              <w:t>The academic year of 2023 has been a very purposeful and fruitful</w:t>
                            </w:r>
                            <w:r w:rsidR="00786A26" w:rsidRPr="007A0D9C">
                              <w:rPr>
                                <w:rFonts w:ascii="Arial Narrow" w:hAnsi="Arial Narrow" w:cstheme="minorHAnsi"/>
                              </w:rPr>
                              <w:t>.</w:t>
                            </w:r>
                            <w:r w:rsidR="004049DF" w:rsidRPr="007A0D9C">
                              <w:rPr>
                                <w:rFonts w:ascii="Arial Narrow" w:hAnsi="Arial Narrow" w:cstheme="minorHAnsi"/>
                              </w:rPr>
                              <w:t xml:space="preserve"> The year witnessed many milestones of excellent achievements in academic, co-curricular activities, sports and games which aimed at improving the quality education and all-round development of the pupils. I feel proud and privileged to present before you a brief report of the school </w:t>
                            </w:r>
                            <w:r w:rsidR="002C4677" w:rsidRPr="007A0D9C">
                              <w:rPr>
                                <w:rFonts w:ascii="Arial Narrow" w:hAnsi="Arial Narrow" w:cstheme="minorHAnsi"/>
                              </w:rPr>
                              <w:t>achievements.</w:t>
                            </w:r>
                            <w:r w:rsidR="00270794" w:rsidRPr="007A0D9C">
                              <w:rPr>
                                <w:rFonts w:ascii="Arial Narrow" w:hAnsi="Arial Narrow" w:cstheme="minorHAnsi"/>
                              </w:rPr>
                              <w:t xml:space="preserve"> </w:t>
                            </w:r>
                          </w:p>
                          <w:p w:rsidR="007A0D9C" w:rsidRPr="007A0D9C" w:rsidRDefault="007A0D9C" w:rsidP="009F1BC5">
                            <w:pPr>
                              <w:spacing w:after="0" w:line="240" w:lineRule="auto"/>
                              <w:jc w:val="both"/>
                              <w:rPr>
                                <w:rFonts w:ascii="Arial Narrow" w:hAnsi="Arial Narrow" w:cstheme="minorHAnsi"/>
                              </w:rPr>
                            </w:pPr>
                          </w:p>
                          <w:p w:rsidR="0055196B" w:rsidRPr="007A0D9C" w:rsidRDefault="00222C1D" w:rsidP="009F1BC5">
                            <w:pPr>
                              <w:autoSpaceDE w:val="0"/>
                              <w:autoSpaceDN w:val="0"/>
                              <w:adjustRightInd w:val="0"/>
                              <w:spacing w:after="0" w:line="240" w:lineRule="auto"/>
                              <w:jc w:val="center"/>
                              <w:rPr>
                                <w:rFonts w:ascii="Arial Narrow" w:hAnsi="Arial Narrow" w:cstheme="minorHAnsi"/>
                              </w:rPr>
                            </w:pPr>
                            <w:r w:rsidRPr="007A0D9C">
                              <w:rPr>
                                <w:rFonts w:ascii="Arial Narrow" w:hAnsi="Arial Narrow" w:cstheme="minorHAnsi"/>
                                <w:b/>
                                <w:color w:val="FF0000"/>
                              </w:rPr>
                              <w:t>The quality of Teaching and Learning</w:t>
                            </w:r>
                          </w:p>
                          <w:p w:rsidR="00921D8F" w:rsidRPr="007A0D9C" w:rsidRDefault="000D4F14" w:rsidP="009F1BC5">
                            <w:pPr>
                              <w:spacing w:after="0" w:line="240" w:lineRule="auto"/>
                              <w:jc w:val="both"/>
                              <w:rPr>
                                <w:rFonts w:ascii="Arial Narrow" w:hAnsi="Arial Narrow" w:cstheme="minorHAnsi"/>
                              </w:rPr>
                            </w:pPr>
                            <w:r w:rsidRPr="007A0D9C">
                              <w:rPr>
                                <w:rFonts w:ascii="Arial Narrow" w:hAnsi="Arial Narrow" w:cstheme="minorHAnsi"/>
                              </w:rPr>
                              <w:t>To start</w:t>
                            </w:r>
                            <w:r w:rsidR="00FF043D" w:rsidRPr="007A0D9C">
                              <w:rPr>
                                <w:rFonts w:ascii="Arial Narrow" w:hAnsi="Arial Narrow" w:cstheme="minorHAnsi"/>
                              </w:rPr>
                              <w:t xml:space="preserve"> with preschool, </w:t>
                            </w:r>
                            <w:r w:rsidR="00F31F9D" w:rsidRPr="007A0D9C">
                              <w:rPr>
                                <w:rFonts w:ascii="Arial Narrow" w:hAnsi="Arial Narrow" w:cstheme="minorHAnsi"/>
                              </w:rPr>
                              <w:t xml:space="preserve">pupils benefited high quality teaching which was characterised by effective use of resources, high expectation and a good match of tasks to </w:t>
                            </w:r>
                            <w:r w:rsidR="00684D44" w:rsidRPr="007A0D9C">
                              <w:rPr>
                                <w:rFonts w:ascii="Arial Narrow" w:hAnsi="Arial Narrow" w:cstheme="minorHAnsi"/>
                              </w:rPr>
                              <w:t>pupils’</w:t>
                            </w:r>
                            <w:r w:rsidR="00F31F9D" w:rsidRPr="007A0D9C">
                              <w:rPr>
                                <w:rFonts w:ascii="Arial Narrow" w:hAnsi="Arial Narrow" w:cstheme="minorHAnsi"/>
                              </w:rPr>
                              <w:t xml:space="preserve"> ability </w:t>
                            </w:r>
                            <w:r w:rsidR="00C550DE" w:rsidRPr="007A0D9C">
                              <w:rPr>
                                <w:rFonts w:ascii="Arial Narrow" w:hAnsi="Arial Narrow" w:cstheme="minorHAnsi"/>
                              </w:rPr>
                              <w:t>level. Preschool is like a building block for the pupils, that is why an action plan was based on the daily activities of the pupil</w:t>
                            </w:r>
                            <w:r w:rsidR="00F63163" w:rsidRPr="007A0D9C">
                              <w:rPr>
                                <w:rFonts w:ascii="Arial Narrow" w:hAnsi="Arial Narrow" w:cstheme="minorHAnsi"/>
                              </w:rPr>
                              <w:t xml:space="preserve">s so </w:t>
                            </w:r>
                            <w:r w:rsidR="002578D6" w:rsidRPr="007A0D9C">
                              <w:rPr>
                                <w:rFonts w:ascii="Arial Narrow" w:hAnsi="Arial Narrow" w:cstheme="minorHAnsi"/>
                              </w:rPr>
                              <w:t xml:space="preserve">that </w:t>
                            </w:r>
                            <w:r w:rsidR="00F63163" w:rsidRPr="007A0D9C">
                              <w:rPr>
                                <w:rFonts w:ascii="Arial Narrow" w:hAnsi="Arial Narrow" w:cstheme="minorHAnsi"/>
                              </w:rPr>
                              <w:t>they</w:t>
                            </w:r>
                            <w:r w:rsidR="00C550DE" w:rsidRPr="007A0D9C">
                              <w:rPr>
                                <w:rFonts w:ascii="Arial Narrow" w:hAnsi="Arial Narrow" w:cstheme="minorHAnsi"/>
                              </w:rPr>
                              <w:t xml:space="preserve"> </w:t>
                            </w:r>
                            <w:r w:rsidR="00871795" w:rsidRPr="007A0D9C">
                              <w:rPr>
                                <w:rFonts w:ascii="Arial Narrow" w:hAnsi="Arial Narrow" w:cstheme="minorHAnsi"/>
                              </w:rPr>
                              <w:t>can be a natural learner</w:t>
                            </w:r>
                            <w:r w:rsidR="00ED3367" w:rsidRPr="007A0D9C">
                              <w:rPr>
                                <w:rFonts w:ascii="Arial Narrow" w:hAnsi="Arial Narrow" w:cstheme="minorHAnsi"/>
                              </w:rPr>
                              <w:t>s</w:t>
                            </w:r>
                            <w:r w:rsidR="00673600" w:rsidRPr="007A0D9C">
                              <w:rPr>
                                <w:rFonts w:ascii="Arial Narrow" w:hAnsi="Arial Narrow" w:cstheme="minorHAnsi"/>
                              </w:rPr>
                              <w:t>.</w:t>
                            </w:r>
                            <w:r w:rsidR="00921D8F" w:rsidRPr="007A0D9C">
                              <w:rPr>
                                <w:rFonts w:ascii="Arial Narrow" w:hAnsi="Arial Narrow" w:cstheme="minorHAnsi"/>
                              </w:rPr>
                              <w:t xml:space="preserve"> </w:t>
                            </w:r>
                            <w:r w:rsidR="002578D6" w:rsidRPr="007A0D9C">
                              <w:rPr>
                                <w:rFonts w:ascii="Arial Narrow" w:hAnsi="Arial Narrow" w:cstheme="minorHAnsi"/>
                              </w:rPr>
                              <w:t xml:space="preserve">There were </w:t>
                            </w:r>
                            <w:r w:rsidR="00820458" w:rsidRPr="007A0D9C">
                              <w:rPr>
                                <w:rFonts w:ascii="Arial Narrow" w:hAnsi="Arial Narrow" w:cstheme="minorHAnsi"/>
                              </w:rPr>
                              <w:t xml:space="preserve">ongoing </w:t>
                            </w:r>
                            <w:r w:rsidR="00202174" w:rsidRPr="007A0D9C">
                              <w:rPr>
                                <w:rFonts w:ascii="Arial Narrow" w:hAnsi="Arial Narrow" w:cstheme="minorHAnsi"/>
                              </w:rPr>
                              <w:t>assessment</w:t>
                            </w:r>
                            <w:r w:rsidR="002578D6" w:rsidRPr="007A0D9C">
                              <w:rPr>
                                <w:rFonts w:ascii="Arial Narrow" w:hAnsi="Arial Narrow" w:cstheme="minorHAnsi"/>
                              </w:rPr>
                              <w:t>s</w:t>
                            </w:r>
                            <w:r w:rsidR="00202174" w:rsidRPr="007A0D9C">
                              <w:rPr>
                                <w:rFonts w:ascii="Arial Narrow" w:hAnsi="Arial Narrow" w:cstheme="minorHAnsi"/>
                              </w:rPr>
                              <w:t xml:space="preserve"> to ensure that every preschool pupil is helped to achieve hi</w:t>
                            </w:r>
                            <w:r w:rsidR="003C53C8" w:rsidRPr="007A0D9C">
                              <w:rPr>
                                <w:rFonts w:ascii="Arial Narrow" w:hAnsi="Arial Narrow" w:cstheme="minorHAnsi"/>
                              </w:rPr>
                              <w:t>s</w:t>
                            </w:r>
                            <w:r w:rsidR="00202174" w:rsidRPr="007A0D9C">
                              <w:rPr>
                                <w:rFonts w:ascii="Arial Narrow" w:hAnsi="Arial Narrow" w:cstheme="minorHAnsi"/>
                              </w:rPr>
                              <w:t xml:space="preserve"> or her potentials accordingly.</w:t>
                            </w:r>
                          </w:p>
                          <w:p w:rsidR="007F2E92" w:rsidRPr="007A0D9C" w:rsidRDefault="007F2E92" w:rsidP="009F1BC5">
                            <w:pPr>
                              <w:spacing w:after="0" w:line="240" w:lineRule="auto"/>
                              <w:jc w:val="both"/>
                              <w:rPr>
                                <w:rFonts w:ascii="Arial Narrow" w:hAnsi="Arial Narrow" w:cstheme="minorHAnsi"/>
                              </w:rPr>
                            </w:pPr>
                          </w:p>
                          <w:p w:rsidR="002F289F" w:rsidRPr="007A0D9C" w:rsidRDefault="00DE7304" w:rsidP="009F1BC5">
                            <w:pPr>
                              <w:spacing w:after="0" w:line="240" w:lineRule="auto"/>
                              <w:jc w:val="both"/>
                              <w:rPr>
                                <w:rFonts w:ascii="Arial Narrow" w:hAnsi="Arial Narrow" w:cstheme="minorHAnsi"/>
                              </w:rPr>
                            </w:pPr>
                            <w:r w:rsidRPr="007A0D9C">
                              <w:rPr>
                                <w:rFonts w:ascii="Arial Narrow" w:hAnsi="Arial Narrow" w:cstheme="minorHAnsi"/>
                              </w:rPr>
                              <w:t>In primary school (class 1 to 7)</w:t>
                            </w:r>
                            <w:r w:rsidR="003E0467" w:rsidRPr="007A0D9C">
                              <w:rPr>
                                <w:rFonts w:ascii="Arial Narrow" w:hAnsi="Arial Narrow" w:cstheme="minorHAnsi"/>
                              </w:rPr>
                              <w:t>, t</w:t>
                            </w:r>
                            <w:r w:rsidR="007F2E92" w:rsidRPr="007A0D9C">
                              <w:rPr>
                                <w:rFonts w:ascii="Arial Narrow" w:hAnsi="Arial Narrow" w:cstheme="minorHAnsi"/>
                              </w:rPr>
                              <w:t>he school prides itself on providing a varied curriculum with opportunities for spiritual, physical, academic, cultural and social development.</w:t>
                            </w:r>
                            <w:r w:rsidR="00F3619E" w:rsidRPr="007A0D9C">
                              <w:rPr>
                                <w:rFonts w:ascii="Arial Narrow" w:hAnsi="Arial Narrow" w:cstheme="minorHAnsi"/>
                              </w:rPr>
                              <w:t xml:space="preserve"> Due to the</w:t>
                            </w:r>
                            <w:r w:rsidR="00674180" w:rsidRPr="007A0D9C">
                              <w:rPr>
                                <w:rFonts w:ascii="Arial Narrow" w:hAnsi="Arial Narrow" w:cstheme="minorHAnsi"/>
                              </w:rPr>
                              <w:t xml:space="preserve"> efforts </w:t>
                            </w:r>
                            <w:r w:rsidR="00BF757D" w:rsidRPr="007A0D9C">
                              <w:rPr>
                                <w:rFonts w:ascii="Arial Narrow" w:hAnsi="Arial Narrow" w:cstheme="minorHAnsi"/>
                              </w:rPr>
                              <w:t xml:space="preserve">played by </w:t>
                            </w:r>
                            <w:r w:rsidR="00674180" w:rsidRPr="007A0D9C">
                              <w:rPr>
                                <w:rFonts w:ascii="Arial Narrow" w:hAnsi="Arial Narrow" w:cstheme="minorHAnsi"/>
                              </w:rPr>
                              <w:t>both pupils and teachers</w:t>
                            </w:r>
                            <w:r w:rsidR="00F3619E" w:rsidRPr="007A0D9C">
                              <w:rPr>
                                <w:rFonts w:ascii="Arial Narrow" w:hAnsi="Arial Narrow" w:cstheme="minorHAnsi"/>
                              </w:rPr>
                              <w:t>, the l</w:t>
                            </w:r>
                            <w:r w:rsidR="00035CDE" w:rsidRPr="007A0D9C">
                              <w:rPr>
                                <w:rFonts w:ascii="Arial Narrow" w:hAnsi="Arial Narrow" w:cstheme="minorHAnsi"/>
                              </w:rPr>
                              <w:t>earning and teaching progress was</w:t>
                            </w:r>
                            <w:r w:rsidR="00F3619E" w:rsidRPr="007A0D9C">
                              <w:rPr>
                                <w:rFonts w:ascii="Arial Narrow" w:hAnsi="Arial Narrow" w:cstheme="minorHAnsi"/>
                              </w:rPr>
                              <w:t xml:space="preserve"> massively succeeded to meet our school targets such as </w:t>
                            </w:r>
                            <w:r w:rsidR="006C2495" w:rsidRPr="007A0D9C">
                              <w:rPr>
                                <w:rFonts w:ascii="Arial Narrow" w:hAnsi="Arial Narrow" w:cstheme="minorHAnsi"/>
                              </w:rPr>
                              <w:t xml:space="preserve">to create an enthusiasm and </w:t>
                            </w:r>
                            <w:r w:rsidR="00F3619E" w:rsidRPr="007A0D9C">
                              <w:rPr>
                                <w:rFonts w:ascii="Arial Narrow" w:hAnsi="Arial Narrow" w:cstheme="minorHAnsi"/>
                              </w:rPr>
                              <w:t>desire for excellenc</w:t>
                            </w:r>
                            <w:r w:rsidR="006C2495" w:rsidRPr="007A0D9C">
                              <w:rPr>
                                <w:rFonts w:ascii="Arial Narrow" w:hAnsi="Arial Narrow" w:cstheme="minorHAnsi"/>
                              </w:rPr>
                              <w:t xml:space="preserve">e. </w:t>
                            </w:r>
                            <w:r w:rsidR="002F289F" w:rsidRPr="007A0D9C">
                              <w:rPr>
                                <w:rFonts w:ascii="Arial Narrow" w:hAnsi="Arial Narrow" w:cstheme="minorHAnsi"/>
                              </w:rPr>
                              <w:t>As always, filled us with pride and I feel honoured to put forward the graph</w:t>
                            </w:r>
                            <w:r w:rsidR="00414E42" w:rsidRPr="007A0D9C">
                              <w:rPr>
                                <w:rFonts w:ascii="Arial Narrow" w:hAnsi="Arial Narrow" w:cstheme="minorHAnsi"/>
                              </w:rPr>
                              <w:t>s and tables</w:t>
                            </w:r>
                            <w:r w:rsidR="002F289F" w:rsidRPr="007A0D9C">
                              <w:rPr>
                                <w:rFonts w:ascii="Arial Narrow" w:hAnsi="Arial Narrow" w:cstheme="minorHAnsi"/>
                              </w:rPr>
                              <w:t xml:space="preserve"> of subjects, grades and the general </w:t>
                            </w:r>
                            <w:r w:rsidR="008B1DD2" w:rsidRPr="007A0D9C">
                              <w:rPr>
                                <w:rFonts w:ascii="Arial Narrow" w:hAnsi="Arial Narrow" w:cstheme="minorHAnsi"/>
                              </w:rPr>
                              <w:t xml:space="preserve">maintained </w:t>
                            </w:r>
                            <w:r w:rsidR="002F289F" w:rsidRPr="007A0D9C">
                              <w:rPr>
                                <w:rFonts w:ascii="Arial Narrow" w:hAnsi="Arial Narrow" w:cstheme="minorHAnsi"/>
                              </w:rPr>
                              <w:t>school performance</w:t>
                            </w:r>
                            <w:r w:rsidR="00414E42" w:rsidRPr="007A0D9C">
                              <w:rPr>
                                <w:rFonts w:ascii="Arial Narrow" w:hAnsi="Arial Narrow" w:cstheme="minorHAnsi"/>
                              </w:rPr>
                              <w:t>s</w:t>
                            </w:r>
                            <w:r w:rsidR="002F289F" w:rsidRPr="007A0D9C">
                              <w:rPr>
                                <w:rFonts w:ascii="Arial Narrow" w:hAnsi="Arial Narrow" w:cstheme="minorHAnsi"/>
                              </w:rPr>
                              <w:t xml:space="preserve"> from January to December;</w:t>
                            </w:r>
                          </w:p>
                          <w:p w:rsidR="001019D1" w:rsidRPr="007A0D9C" w:rsidRDefault="001019D1" w:rsidP="009F1BC5">
                            <w:pPr>
                              <w:spacing w:after="0" w:line="240" w:lineRule="auto"/>
                              <w:jc w:val="both"/>
                              <w:rPr>
                                <w:rFonts w:ascii="Arial Narrow" w:hAnsi="Arial Narrow" w:cstheme="minorHAnsi"/>
                              </w:rPr>
                            </w:pPr>
                          </w:p>
                          <w:p w:rsidR="007B29B6" w:rsidRPr="007A0D9C" w:rsidRDefault="007B29B6" w:rsidP="009F1BC5">
                            <w:pPr>
                              <w:spacing w:after="0" w:line="240" w:lineRule="auto"/>
                              <w:jc w:val="center"/>
                              <w:rPr>
                                <w:rFonts w:ascii="Arial Narrow" w:hAnsi="Arial Narrow" w:cstheme="minorHAnsi"/>
                                <w:color w:val="7030A0"/>
                              </w:rPr>
                            </w:pPr>
                            <w:r w:rsidRPr="007A0D9C">
                              <w:rPr>
                                <w:rFonts w:ascii="Arial Narrow" w:hAnsi="Arial Narrow" w:cstheme="minorHAnsi"/>
                                <w:color w:val="7030A0"/>
                              </w:rPr>
                              <w:t xml:space="preserve">Graph 1: Annual </w:t>
                            </w:r>
                            <w:r w:rsidR="006446CC" w:rsidRPr="007A0D9C">
                              <w:rPr>
                                <w:rFonts w:ascii="Arial Narrow" w:hAnsi="Arial Narrow" w:cstheme="minorHAnsi"/>
                                <w:color w:val="7030A0"/>
                              </w:rPr>
                              <w:t>subjects’</w:t>
                            </w:r>
                            <w:r w:rsidRPr="007A0D9C">
                              <w:rPr>
                                <w:rFonts w:ascii="Arial Narrow" w:hAnsi="Arial Narrow" w:cstheme="minorHAnsi"/>
                                <w:color w:val="7030A0"/>
                              </w:rPr>
                              <w:t xml:space="preserve"> performance</w:t>
                            </w:r>
                          </w:p>
                          <w:p w:rsidR="002F289F" w:rsidRPr="007A0D9C" w:rsidRDefault="002F289F" w:rsidP="009F1BC5">
                            <w:pPr>
                              <w:spacing w:after="0" w:line="240" w:lineRule="auto"/>
                              <w:jc w:val="both"/>
                              <w:rPr>
                                <w:rFonts w:ascii="Arial Narrow" w:hAnsi="Arial Narrow" w:cstheme="minorHAnsi"/>
                                <w:b/>
                                <w:i/>
                              </w:rPr>
                            </w:pPr>
                            <w:r w:rsidRPr="007A0D9C">
                              <w:rPr>
                                <w:rFonts w:ascii="Arial Narrow" w:hAnsi="Arial Narrow" w:cstheme="minorHAnsi"/>
                                <w:b/>
                                <w:i/>
                              </w:rPr>
                              <w:t xml:space="preserve"> </w:t>
                            </w:r>
                            <w:r w:rsidR="00DB57F4" w:rsidRPr="007A0D9C">
                              <w:rPr>
                                <w:rFonts w:ascii="Arial Narrow" w:hAnsi="Arial Narrow" w:cstheme="minorHAnsi"/>
                                <w:noProof/>
                                <w:lang w:eastAsia="en-GB"/>
                              </w:rPr>
                              <w:drawing>
                                <wp:inline distT="0" distB="0" distL="0" distR="0" wp14:anchorId="342204D2" wp14:editId="181FC2D6">
                                  <wp:extent cx="6221491" cy="2044065"/>
                                  <wp:effectExtent l="0" t="0" r="825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88" w:rsidRPr="007A0D9C" w:rsidRDefault="00521788" w:rsidP="009F1BC5">
                            <w:pPr>
                              <w:spacing w:after="0" w:line="240" w:lineRule="auto"/>
                              <w:jc w:val="both"/>
                              <w:rPr>
                                <w:rFonts w:ascii="Arial Narrow" w:hAnsi="Arial Narrow" w:cstheme="minorHAnsi"/>
                                <w:b/>
                                <w:i/>
                              </w:rPr>
                            </w:pPr>
                          </w:p>
                          <w:p w:rsidR="00E627C5" w:rsidRPr="007A0D9C" w:rsidRDefault="00E627C5" w:rsidP="009F1BC5">
                            <w:pPr>
                              <w:spacing w:after="0" w:line="240" w:lineRule="auto"/>
                              <w:jc w:val="center"/>
                              <w:rPr>
                                <w:rFonts w:ascii="Arial Narrow" w:hAnsi="Arial Narrow" w:cstheme="minorHAnsi"/>
                                <w:color w:val="7030A0"/>
                              </w:rPr>
                            </w:pPr>
                            <w:r w:rsidRPr="007A0D9C">
                              <w:rPr>
                                <w:rFonts w:ascii="Arial Narrow" w:hAnsi="Arial Narrow" w:cstheme="minorHAnsi"/>
                                <w:color w:val="7030A0"/>
                              </w:rPr>
                              <w:t xml:space="preserve">Graph 2: Annual </w:t>
                            </w:r>
                            <w:r w:rsidR="00174280" w:rsidRPr="007A0D9C">
                              <w:rPr>
                                <w:rFonts w:ascii="Arial Narrow" w:hAnsi="Arial Narrow" w:cstheme="minorHAnsi"/>
                                <w:color w:val="7030A0"/>
                              </w:rPr>
                              <w:t>pupils g</w:t>
                            </w:r>
                            <w:r w:rsidRPr="007A0D9C">
                              <w:rPr>
                                <w:rFonts w:ascii="Arial Narrow" w:hAnsi="Arial Narrow" w:cstheme="minorHAnsi"/>
                                <w:color w:val="7030A0"/>
                              </w:rPr>
                              <w:t>rades’ performance</w:t>
                            </w:r>
                          </w:p>
                          <w:p w:rsidR="00807762" w:rsidRPr="007A0D9C" w:rsidRDefault="006454C5" w:rsidP="009F1BC5">
                            <w:pPr>
                              <w:spacing w:after="0" w:line="240" w:lineRule="auto"/>
                              <w:jc w:val="both"/>
                              <w:rPr>
                                <w:rFonts w:ascii="Arial Narrow" w:hAnsi="Arial Narrow" w:cstheme="minorHAnsi"/>
                                <w:b/>
                                <w:i/>
                              </w:rPr>
                            </w:pPr>
                            <w:r w:rsidRPr="007A0D9C">
                              <w:rPr>
                                <w:rFonts w:ascii="Arial Narrow" w:hAnsi="Arial Narrow" w:cstheme="minorHAnsi"/>
                                <w:noProof/>
                                <w:color w:val="FF0000"/>
                                <w:lang w:eastAsia="en-GB"/>
                              </w:rPr>
                              <w:drawing>
                                <wp:inline distT="0" distB="0" distL="0" distR="0" wp14:anchorId="1582375A" wp14:editId="3F924698">
                                  <wp:extent cx="5643908" cy="1379855"/>
                                  <wp:effectExtent l="0" t="0" r="1397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CFB" w:rsidRPr="007A0D9C" w:rsidRDefault="008C0CFB" w:rsidP="009F1BC5">
                            <w:pPr>
                              <w:spacing w:after="0" w:line="240" w:lineRule="auto"/>
                              <w:jc w:val="center"/>
                              <w:rPr>
                                <w:rFonts w:ascii="Arial Narrow" w:hAnsi="Arial Narrow" w:cstheme="minorHAnsi"/>
                                <w:color w:val="7030A0"/>
                              </w:rPr>
                            </w:pPr>
                          </w:p>
                          <w:p w:rsidR="00E30F58" w:rsidRPr="007A0D9C" w:rsidRDefault="00066D11" w:rsidP="009F1BC5">
                            <w:pPr>
                              <w:spacing w:after="0" w:line="240" w:lineRule="auto"/>
                              <w:jc w:val="center"/>
                              <w:rPr>
                                <w:rFonts w:ascii="Arial Narrow" w:hAnsi="Arial Narrow" w:cstheme="minorHAnsi"/>
                                <w:color w:val="7030A0"/>
                              </w:rPr>
                            </w:pPr>
                            <w:r w:rsidRPr="007A0D9C">
                              <w:rPr>
                                <w:rFonts w:ascii="Arial Narrow" w:hAnsi="Arial Narrow" w:cstheme="minorHAnsi"/>
                                <w:color w:val="7030A0"/>
                              </w:rPr>
                              <w:t>Gra</w:t>
                            </w:r>
                            <w:r w:rsidR="00EF5321" w:rsidRPr="007A0D9C">
                              <w:rPr>
                                <w:rFonts w:ascii="Arial Narrow" w:hAnsi="Arial Narrow" w:cstheme="minorHAnsi"/>
                                <w:color w:val="7030A0"/>
                              </w:rPr>
                              <w:t xml:space="preserve">ph 3: School performance </w:t>
                            </w:r>
                            <w:r w:rsidR="008B1DD2" w:rsidRPr="007A0D9C">
                              <w:rPr>
                                <w:rFonts w:ascii="Arial Narrow" w:hAnsi="Arial Narrow" w:cstheme="minorHAnsi"/>
                                <w:color w:val="7030A0"/>
                              </w:rPr>
                              <w:t>(January</w:t>
                            </w:r>
                            <w:r w:rsidR="00EF5321" w:rsidRPr="007A0D9C">
                              <w:rPr>
                                <w:rFonts w:ascii="Arial Narrow" w:hAnsi="Arial Narrow" w:cstheme="minorHAnsi"/>
                                <w:color w:val="7030A0"/>
                              </w:rPr>
                              <w:t xml:space="preserve"> – December 2023)</w:t>
                            </w:r>
                          </w:p>
                          <w:p w:rsidR="00E30F58" w:rsidRPr="007A0D9C" w:rsidRDefault="00BF6B7E" w:rsidP="009F1BC5">
                            <w:pPr>
                              <w:spacing w:after="0" w:line="240" w:lineRule="auto"/>
                              <w:jc w:val="both"/>
                              <w:rPr>
                                <w:rFonts w:ascii="Arial Narrow" w:hAnsi="Arial Narrow" w:cstheme="minorHAnsi"/>
                              </w:rPr>
                            </w:pPr>
                            <w:r w:rsidRPr="007A0D9C">
                              <w:rPr>
                                <w:rFonts w:ascii="Arial Narrow" w:hAnsi="Arial Narrow" w:cstheme="minorHAnsi"/>
                                <w:noProof/>
                                <w:sz w:val="18"/>
                                <w:szCs w:val="18"/>
                                <w:lang w:eastAsia="en-GB"/>
                              </w:rPr>
                              <w:drawing>
                                <wp:inline distT="0" distB="0" distL="0" distR="0" wp14:anchorId="69AB1952" wp14:editId="63F75267">
                                  <wp:extent cx="6190615" cy="1951109"/>
                                  <wp:effectExtent l="0" t="0" r="63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9519" id="Text Box 7" o:spid="_x0000_s1027" type="#_x0000_t202" style="position:absolute;left:0;text-align:left;margin-left:-23.35pt;margin-top:-26.1pt;width:558.15pt;height:7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" fillcolor="white [3201]" stroked="f" strokeweight=".5pt">
                <v:textbox>
                  <w:txbxContent>
                    <w:p w:rsidR="005E0787" w:rsidRDefault="005E0787" w:rsidP="0055196B">
                      <w:pPr>
                        <w:spacing w:after="0" w:line="240" w:lineRule="auto"/>
                        <w:jc w:val="both"/>
                        <w:rPr>
                          <w:rFonts w:ascii="Arial Narrow" w:hAnsi="Arial Narrow" w:cstheme="minorHAnsi"/>
                          <w:b/>
                        </w:rPr>
                      </w:pPr>
                    </w:p>
                    <w:p w:rsidR="005E0787" w:rsidRDefault="005E0787" w:rsidP="0055196B">
                      <w:pPr>
                        <w:spacing w:after="0" w:line="240" w:lineRule="auto"/>
                        <w:jc w:val="both"/>
                        <w:rPr>
                          <w:rFonts w:ascii="Arial Narrow" w:hAnsi="Arial Narrow" w:cstheme="minorHAnsi"/>
                          <w:b/>
                        </w:rPr>
                      </w:pPr>
                    </w:p>
                    <w:p w:rsidR="005E0787" w:rsidRDefault="005E0787" w:rsidP="0055196B">
                      <w:pPr>
                        <w:spacing w:after="0" w:line="240" w:lineRule="auto"/>
                        <w:jc w:val="both"/>
                        <w:rPr>
                          <w:rFonts w:ascii="Arial Narrow" w:hAnsi="Arial Narrow" w:cstheme="minorHAnsi"/>
                          <w:b/>
                        </w:rPr>
                      </w:pPr>
                    </w:p>
                    <w:p w:rsidR="005E0787" w:rsidRDefault="005E0787" w:rsidP="0055196B">
                      <w:pPr>
                        <w:spacing w:after="0" w:line="240" w:lineRule="auto"/>
                        <w:jc w:val="both"/>
                      </w:pPr>
                    </w:p>
                    <w:p w:rsidR="0055196B" w:rsidRDefault="00684D44" w:rsidP="009F1BC5">
                      <w:pPr>
                        <w:spacing w:after="0" w:line="240" w:lineRule="auto"/>
                        <w:jc w:val="both"/>
                        <w:rPr>
                          <w:rFonts w:ascii="Arial Narrow" w:hAnsi="Arial Narrow" w:cstheme="minorHAnsi"/>
                        </w:rPr>
                      </w:pPr>
                      <w:r w:rsidRPr="007A0D9C">
                        <w:rPr>
                          <w:rFonts w:ascii="Arial Narrow" w:hAnsi="Arial Narrow" w:cstheme="minorHAnsi"/>
                        </w:rPr>
                        <w:t>The academic year of 2023 has been a very purposeful and fruitful</w:t>
                      </w:r>
                      <w:r w:rsidR="00786A26" w:rsidRPr="007A0D9C">
                        <w:rPr>
                          <w:rFonts w:ascii="Arial Narrow" w:hAnsi="Arial Narrow" w:cstheme="minorHAnsi"/>
                        </w:rPr>
                        <w:t>.</w:t>
                      </w:r>
                      <w:r w:rsidR="004049DF" w:rsidRPr="007A0D9C">
                        <w:rPr>
                          <w:rFonts w:ascii="Arial Narrow" w:hAnsi="Arial Narrow" w:cstheme="minorHAnsi"/>
                        </w:rPr>
                        <w:t xml:space="preserve"> The year witnessed many milestones of excellent achievements in academic, co-curricular activities, sports and games which aimed at improving the quality education and all-round development of the pupils. I feel proud and privileged to present before you a brief report of the school </w:t>
                      </w:r>
                      <w:r w:rsidR="002C4677" w:rsidRPr="007A0D9C">
                        <w:rPr>
                          <w:rFonts w:ascii="Arial Narrow" w:hAnsi="Arial Narrow" w:cstheme="minorHAnsi"/>
                        </w:rPr>
                        <w:t>achievements.</w:t>
                      </w:r>
                      <w:r w:rsidR="00270794" w:rsidRPr="007A0D9C">
                        <w:rPr>
                          <w:rFonts w:ascii="Arial Narrow" w:hAnsi="Arial Narrow" w:cstheme="minorHAnsi"/>
                        </w:rPr>
                        <w:t xml:space="preserve"> </w:t>
                      </w:r>
                    </w:p>
                    <w:p w:rsidR="007A0D9C" w:rsidRPr="007A0D9C" w:rsidRDefault="007A0D9C" w:rsidP="009F1BC5">
                      <w:pPr>
                        <w:spacing w:after="0" w:line="240" w:lineRule="auto"/>
                        <w:jc w:val="both"/>
                        <w:rPr>
                          <w:rFonts w:ascii="Arial Narrow" w:hAnsi="Arial Narrow" w:cstheme="minorHAnsi"/>
                        </w:rPr>
                      </w:pPr>
                    </w:p>
                    <w:p w:rsidR="0055196B" w:rsidRPr="007A0D9C" w:rsidRDefault="00222C1D" w:rsidP="009F1BC5">
                      <w:pPr>
                        <w:autoSpaceDE w:val="0"/>
                        <w:autoSpaceDN w:val="0"/>
                        <w:adjustRightInd w:val="0"/>
                        <w:spacing w:after="0" w:line="240" w:lineRule="auto"/>
                        <w:jc w:val="center"/>
                        <w:rPr>
                          <w:rFonts w:ascii="Arial Narrow" w:hAnsi="Arial Narrow" w:cstheme="minorHAnsi"/>
                        </w:rPr>
                      </w:pPr>
                      <w:r w:rsidRPr="007A0D9C">
                        <w:rPr>
                          <w:rFonts w:ascii="Arial Narrow" w:hAnsi="Arial Narrow" w:cstheme="minorHAnsi"/>
                          <w:b/>
                          <w:color w:val="FF0000"/>
                        </w:rPr>
                        <w:t>The quality of Teaching and Learning</w:t>
                      </w:r>
                    </w:p>
                    <w:p w:rsidR="00921D8F" w:rsidRPr="007A0D9C" w:rsidRDefault="000D4F14" w:rsidP="009F1BC5">
                      <w:pPr>
                        <w:spacing w:after="0" w:line="240" w:lineRule="auto"/>
                        <w:jc w:val="both"/>
                        <w:rPr>
                          <w:rFonts w:ascii="Arial Narrow" w:hAnsi="Arial Narrow" w:cstheme="minorHAnsi"/>
                        </w:rPr>
                      </w:pPr>
                      <w:r w:rsidRPr="007A0D9C">
                        <w:rPr>
                          <w:rFonts w:ascii="Arial Narrow" w:hAnsi="Arial Narrow" w:cstheme="minorHAnsi"/>
                        </w:rPr>
                        <w:t>To start</w:t>
                      </w:r>
                      <w:r w:rsidR="00FF043D" w:rsidRPr="007A0D9C">
                        <w:rPr>
                          <w:rFonts w:ascii="Arial Narrow" w:hAnsi="Arial Narrow" w:cstheme="minorHAnsi"/>
                        </w:rPr>
                        <w:t xml:space="preserve"> with preschool, </w:t>
                      </w:r>
                      <w:r w:rsidR="00F31F9D" w:rsidRPr="007A0D9C">
                        <w:rPr>
                          <w:rFonts w:ascii="Arial Narrow" w:hAnsi="Arial Narrow" w:cstheme="minorHAnsi"/>
                        </w:rPr>
                        <w:t xml:space="preserve">pupils benefited high quality teaching which was characterised by effective use of resources, high expectation and a good match of tasks to </w:t>
                      </w:r>
                      <w:r w:rsidR="00684D44" w:rsidRPr="007A0D9C">
                        <w:rPr>
                          <w:rFonts w:ascii="Arial Narrow" w:hAnsi="Arial Narrow" w:cstheme="minorHAnsi"/>
                        </w:rPr>
                        <w:t>pupils’</w:t>
                      </w:r>
                      <w:r w:rsidR="00F31F9D" w:rsidRPr="007A0D9C">
                        <w:rPr>
                          <w:rFonts w:ascii="Arial Narrow" w:hAnsi="Arial Narrow" w:cstheme="minorHAnsi"/>
                        </w:rPr>
                        <w:t xml:space="preserve"> ability </w:t>
                      </w:r>
                      <w:r w:rsidR="00C550DE" w:rsidRPr="007A0D9C">
                        <w:rPr>
                          <w:rFonts w:ascii="Arial Narrow" w:hAnsi="Arial Narrow" w:cstheme="minorHAnsi"/>
                        </w:rPr>
                        <w:t>level. Preschool is like a building block for the pupils, that is why an action plan was based on the daily activities of the pupil</w:t>
                      </w:r>
                      <w:r w:rsidR="00F63163" w:rsidRPr="007A0D9C">
                        <w:rPr>
                          <w:rFonts w:ascii="Arial Narrow" w:hAnsi="Arial Narrow" w:cstheme="minorHAnsi"/>
                        </w:rPr>
                        <w:t xml:space="preserve">s so </w:t>
                      </w:r>
                      <w:r w:rsidR="002578D6" w:rsidRPr="007A0D9C">
                        <w:rPr>
                          <w:rFonts w:ascii="Arial Narrow" w:hAnsi="Arial Narrow" w:cstheme="minorHAnsi"/>
                        </w:rPr>
                        <w:t xml:space="preserve">that </w:t>
                      </w:r>
                      <w:r w:rsidR="00F63163" w:rsidRPr="007A0D9C">
                        <w:rPr>
                          <w:rFonts w:ascii="Arial Narrow" w:hAnsi="Arial Narrow" w:cstheme="minorHAnsi"/>
                        </w:rPr>
                        <w:t>they</w:t>
                      </w:r>
                      <w:r w:rsidR="00C550DE" w:rsidRPr="007A0D9C">
                        <w:rPr>
                          <w:rFonts w:ascii="Arial Narrow" w:hAnsi="Arial Narrow" w:cstheme="minorHAnsi"/>
                        </w:rPr>
                        <w:t xml:space="preserve"> </w:t>
                      </w:r>
                      <w:r w:rsidR="00871795" w:rsidRPr="007A0D9C">
                        <w:rPr>
                          <w:rFonts w:ascii="Arial Narrow" w:hAnsi="Arial Narrow" w:cstheme="minorHAnsi"/>
                        </w:rPr>
                        <w:t>can be a natural learner</w:t>
                      </w:r>
                      <w:r w:rsidR="00ED3367" w:rsidRPr="007A0D9C">
                        <w:rPr>
                          <w:rFonts w:ascii="Arial Narrow" w:hAnsi="Arial Narrow" w:cstheme="minorHAnsi"/>
                        </w:rPr>
                        <w:t>s</w:t>
                      </w:r>
                      <w:r w:rsidR="00673600" w:rsidRPr="007A0D9C">
                        <w:rPr>
                          <w:rFonts w:ascii="Arial Narrow" w:hAnsi="Arial Narrow" w:cstheme="minorHAnsi"/>
                        </w:rPr>
                        <w:t>.</w:t>
                      </w:r>
                      <w:r w:rsidR="00921D8F" w:rsidRPr="007A0D9C">
                        <w:rPr>
                          <w:rFonts w:ascii="Arial Narrow" w:hAnsi="Arial Narrow" w:cstheme="minorHAnsi"/>
                        </w:rPr>
                        <w:t xml:space="preserve"> </w:t>
                      </w:r>
                      <w:r w:rsidR="002578D6" w:rsidRPr="007A0D9C">
                        <w:rPr>
                          <w:rFonts w:ascii="Arial Narrow" w:hAnsi="Arial Narrow" w:cstheme="minorHAnsi"/>
                        </w:rPr>
                        <w:t xml:space="preserve">There were </w:t>
                      </w:r>
                      <w:r w:rsidR="00820458" w:rsidRPr="007A0D9C">
                        <w:rPr>
                          <w:rFonts w:ascii="Arial Narrow" w:hAnsi="Arial Narrow" w:cstheme="minorHAnsi"/>
                        </w:rPr>
                        <w:t xml:space="preserve">ongoing </w:t>
                      </w:r>
                      <w:r w:rsidR="00202174" w:rsidRPr="007A0D9C">
                        <w:rPr>
                          <w:rFonts w:ascii="Arial Narrow" w:hAnsi="Arial Narrow" w:cstheme="minorHAnsi"/>
                        </w:rPr>
                        <w:t>assessment</w:t>
                      </w:r>
                      <w:r w:rsidR="002578D6" w:rsidRPr="007A0D9C">
                        <w:rPr>
                          <w:rFonts w:ascii="Arial Narrow" w:hAnsi="Arial Narrow" w:cstheme="minorHAnsi"/>
                        </w:rPr>
                        <w:t>s</w:t>
                      </w:r>
                      <w:r w:rsidR="00202174" w:rsidRPr="007A0D9C">
                        <w:rPr>
                          <w:rFonts w:ascii="Arial Narrow" w:hAnsi="Arial Narrow" w:cstheme="minorHAnsi"/>
                        </w:rPr>
                        <w:t xml:space="preserve"> to ensure that every preschool pupil is helped to achieve hi</w:t>
                      </w:r>
                      <w:r w:rsidR="003C53C8" w:rsidRPr="007A0D9C">
                        <w:rPr>
                          <w:rFonts w:ascii="Arial Narrow" w:hAnsi="Arial Narrow" w:cstheme="minorHAnsi"/>
                        </w:rPr>
                        <w:t>s</w:t>
                      </w:r>
                      <w:r w:rsidR="00202174" w:rsidRPr="007A0D9C">
                        <w:rPr>
                          <w:rFonts w:ascii="Arial Narrow" w:hAnsi="Arial Narrow" w:cstheme="minorHAnsi"/>
                        </w:rPr>
                        <w:t xml:space="preserve"> or her potentials accordingly.</w:t>
                      </w:r>
                    </w:p>
                    <w:p w:rsidR="007F2E92" w:rsidRPr="007A0D9C" w:rsidRDefault="007F2E92" w:rsidP="009F1BC5">
                      <w:pPr>
                        <w:spacing w:after="0" w:line="240" w:lineRule="auto"/>
                        <w:jc w:val="both"/>
                        <w:rPr>
                          <w:rFonts w:ascii="Arial Narrow" w:hAnsi="Arial Narrow" w:cstheme="minorHAnsi"/>
                        </w:rPr>
                      </w:pPr>
                    </w:p>
                    <w:p w:rsidR="002F289F" w:rsidRPr="007A0D9C" w:rsidRDefault="00DE7304" w:rsidP="009F1BC5">
                      <w:pPr>
                        <w:spacing w:after="0" w:line="240" w:lineRule="auto"/>
                        <w:jc w:val="both"/>
                        <w:rPr>
                          <w:rFonts w:ascii="Arial Narrow" w:hAnsi="Arial Narrow" w:cstheme="minorHAnsi"/>
                        </w:rPr>
                      </w:pPr>
                      <w:r w:rsidRPr="007A0D9C">
                        <w:rPr>
                          <w:rFonts w:ascii="Arial Narrow" w:hAnsi="Arial Narrow" w:cstheme="minorHAnsi"/>
                        </w:rPr>
                        <w:t>In primary school (class 1 to 7)</w:t>
                      </w:r>
                      <w:r w:rsidR="003E0467" w:rsidRPr="007A0D9C">
                        <w:rPr>
                          <w:rFonts w:ascii="Arial Narrow" w:hAnsi="Arial Narrow" w:cstheme="minorHAnsi"/>
                        </w:rPr>
                        <w:t>, t</w:t>
                      </w:r>
                      <w:r w:rsidR="007F2E92" w:rsidRPr="007A0D9C">
                        <w:rPr>
                          <w:rFonts w:ascii="Arial Narrow" w:hAnsi="Arial Narrow" w:cstheme="minorHAnsi"/>
                        </w:rPr>
                        <w:t>he school prides itself on providing a varied curriculum with opportunities for spiritual, physical, academic, cultural and social development.</w:t>
                      </w:r>
                      <w:r w:rsidR="00F3619E" w:rsidRPr="007A0D9C">
                        <w:rPr>
                          <w:rFonts w:ascii="Arial Narrow" w:hAnsi="Arial Narrow" w:cstheme="minorHAnsi"/>
                        </w:rPr>
                        <w:t xml:space="preserve"> Due to the</w:t>
                      </w:r>
                      <w:r w:rsidR="00674180" w:rsidRPr="007A0D9C">
                        <w:rPr>
                          <w:rFonts w:ascii="Arial Narrow" w:hAnsi="Arial Narrow" w:cstheme="minorHAnsi"/>
                        </w:rPr>
                        <w:t xml:space="preserve"> efforts </w:t>
                      </w:r>
                      <w:r w:rsidR="00BF757D" w:rsidRPr="007A0D9C">
                        <w:rPr>
                          <w:rFonts w:ascii="Arial Narrow" w:hAnsi="Arial Narrow" w:cstheme="minorHAnsi"/>
                        </w:rPr>
                        <w:t xml:space="preserve">played by </w:t>
                      </w:r>
                      <w:r w:rsidR="00674180" w:rsidRPr="007A0D9C">
                        <w:rPr>
                          <w:rFonts w:ascii="Arial Narrow" w:hAnsi="Arial Narrow" w:cstheme="minorHAnsi"/>
                        </w:rPr>
                        <w:t>both pupils and teachers</w:t>
                      </w:r>
                      <w:r w:rsidR="00F3619E" w:rsidRPr="007A0D9C">
                        <w:rPr>
                          <w:rFonts w:ascii="Arial Narrow" w:hAnsi="Arial Narrow" w:cstheme="minorHAnsi"/>
                        </w:rPr>
                        <w:t>, the l</w:t>
                      </w:r>
                      <w:r w:rsidR="00035CDE" w:rsidRPr="007A0D9C">
                        <w:rPr>
                          <w:rFonts w:ascii="Arial Narrow" w:hAnsi="Arial Narrow" w:cstheme="minorHAnsi"/>
                        </w:rPr>
                        <w:t>earning and teaching progress was</w:t>
                      </w:r>
                      <w:r w:rsidR="00F3619E" w:rsidRPr="007A0D9C">
                        <w:rPr>
                          <w:rFonts w:ascii="Arial Narrow" w:hAnsi="Arial Narrow" w:cstheme="minorHAnsi"/>
                        </w:rPr>
                        <w:t xml:space="preserve"> massively succeeded to meet our school targets such as </w:t>
                      </w:r>
                      <w:r w:rsidR="006C2495" w:rsidRPr="007A0D9C">
                        <w:rPr>
                          <w:rFonts w:ascii="Arial Narrow" w:hAnsi="Arial Narrow" w:cstheme="minorHAnsi"/>
                        </w:rPr>
                        <w:t xml:space="preserve">to create an enthusiasm and </w:t>
                      </w:r>
                      <w:r w:rsidR="00F3619E" w:rsidRPr="007A0D9C">
                        <w:rPr>
                          <w:rFonts w:ascii="Arial Narrow" w:hAnsi="Arial Narrow" w:cstheme="minorHAnsi"/>
                        </w:rPr>
                        <w:t>desire for excellenc</w:t>
                      </w:r>
                      <w:r w:rsidR="006C2495" w:rsidRPr="007A0D9C">
                        <w:rPr>
                          <w:rFonts w:ascii="Arial Narrow" w:hAnsi="Arial Narrow" w:cstheme="minorHAnsi"/>
                        </w:rPr>
                        <w:t xml:space="preserve">e. </w:t>
                      </w:r>
                      <w:r w:rsidR="002F289F" w:rsidRPr="007A0D9C">
                        <w:rPr>
                          <w:rFonts w:ascii="Arial Narrow" w:hAnsi="Arial Narrow" w:cstheme="minorHAnsi"/>
                        </w:rPr>
                        <w:t>As always, filled us with pride and I feel honoured to put forward the graph</w:t>
                      </w:r>
                      <w:r w:rsidR="00414E42" w:rsidRPr="007A0D9C">
                        <w:rPr>
                          <w:rFonts w:ascii="Arial Narrow" w:hAnsi="Arial Narrow" w:cstheme="minorHAnsi"/>
                        </w:rPr>
                        <w:t>s and tables</w:t>
                      </w:r>
                      <w:r w:rsidR="002F289F" w:rsidRPr="007A0D9C">
                        <w:rPr>
                          <w:rFonts w:ascii="Arial Narrow" w:hAnsi="Arial Narrow" w:cstheme="minorHAnsi"/>
                        </w:rPr>
                        <w:t xml:space="preserve"> of subjects, grades and the general </w:t>
                      </w:r>
                      <w:r w:rsidR="008B1DD2" w:rsidRPr="007A0D9C">
                        <w:rPr>
                          <w:rFonts w:ascii="Arial Narrow" w:hAnsi="Arial Narrow" w:cstheme="minorHAnsi"/>
                        </w:rPr>
                        <w:t xml:space="preserve">maintained </w:t>
                      </w:r>
                      <w:r w:rsidR="002F289F" w:rsidRPr="007A0D9C">
                        <w:rPr>
                          <w:rFonts w:ascii="Arial Narrow" w:hAnsi="Arial Narrow" w:cstheme="minorHAnsi"/>
                        </w:rPr>
                        <w:t>school performance</w:t>
                      </w:r>
                      <w:r w:rsidR="00414E42" w:rsidRPr="007A0D9C">
                        <w:rPr>
                          <w:rFonts w:ascii="Arial Narrow" w:hAnsi="Arial Narrow" w:cstheme="minorHAnsi"/>
                        </w:rPr>
                        <w:t>s</w:t>
                      </w:r>
                      <w:r w:rsidR="002F289F" w:rsidRPr="007A0D9C">
                        <w:rPr>
                          <w:rFonts w:ascii="Arial Narrow" w:hAnsi="Arial Narrow" w:cstheme="minorHAnsi"/>
                        </w:rPr>
                        <w:t xml:space="preserve"> from January to December;</w:t>
                      </w:r>
                    </w:p>
                    <w:p w:rsidR="001019D1" w:rsidRPr="007A0D9C" w:rsidRDefault="001019D1" w:rsidP="009F1BC5">
                      <w:pPr>
                        <w:spacing w:after="0" w:line="240" w:lineRule="auto"/>
                        <w:jc w:val="both"/>
                        <w:rPr>
                          <w:rFonts w:ascii="Arial Narrow" w:hAnsi="Arial Narrow" w:cstheme="minorHAnsi"/>
                        </w:rPr>
                      </w:pPr>
                    </w:p>
                    <w:p w:rsidR="007B29B6" w:rsidRPr="007A0D9C" w:rsidRDefault="007B29B6" w:rsidP="009F1BC5">
                      <w:pPr>
                        <w:spacing w:after="0" w:line="240" w:lineRule="auto"/>
                        <w:jc w:val="center"/>
                        <w:rPr>
                          <w:rFonts w:ascii="Arial Narrow" w:hAnsi="Arial Narrow" w:cstheme="minorHAnsi"/>
                          <w:color w:val="7030A0"/>
                        </w:rPr>
                      </w:pPr>
                      <w:r w:rsidRPr="007A0D9C">
                        <w:rPr>
                          <w:rFonts w:ascii="Arial Narrow" w:hAnsi="Arial Narrow" w:cstheme="minorHAnsi"/>
                          <w:color w:val="7030A0"/>
                        </w:rPr>
                        <w:t xml:space="preserve">Graph 1: Annual </w:t>
                      </w:r>
                      <w:r w:rsidR="006446CC" w:rsidRPr="007A0D9C">
                        <w:rPr>
                          <w:rFonts w:ascii="Arial Narrow" w:hAnsi="Arial Narrow" w:cstheme="minorHAnsi"/>
                          <w:color w:val="7030A0"/>
                        </w:rPr>
                        <w:t>subjects’</w:t>
                      </w:r>
                      <w:r w:rsidRPr="007A0D9C">
                        <w:rPr>
                          <w:rFonts w:ascii="Arial Narrow" w:hAnsi="Arial Narrow" w:cstheme="minorHAnsi"/>
                          <w:color w:val="7030A0"/>
                        </w:rPr>
                        <w:t xml:space="preserve"> performance</w:t>
                      </w:r>
                    </w:p>
                    <w:p w:rsidR="002F289F" w:rsidRPr="007A0D9C" w:rsidRDefault="002F289F" w:rsidP="009F1BC5">
                      <w:pPr>
                        <w:spacing w:after="0" w:line="240" w:lineRule="auto"/>
                        <w:jc w:val="both"/>
                        <w:rPr>
                          <w:rFonts w:ascii="Arial Narrow" w:hAnsi="Arial Narrow" w:cstheme="minorHAnsi"/>
                          <w:b/>
                          <w:i/>
                        </w:rPr>
                      </w:pPr>
                      <w:r w:rsidRPr="007A0D9C">
                        <w:rPr>
                          <w:rFonts w:ascii="Arial Narrow" w:hAnsi="Arial Narrow" w:cstheme="minorHAnsi"/>
                          <w:b/>
                          <w:i/>
                        </w:rPr>
                        <w:t xml:space="preserve"> </w:t>
                      </w:r>
                      <w:r w:rsidR="00DB57F4" w:rsidRPr="007A0D9C">
                        <w:rPr>
                          <w:rFonts w:ascii="Arial Narrow" w:hAnsi="Arial Narrow" w:cstheme="minorHAnsi"/>
                          <w:noProof/>
                          <w:lang w:eastAsia="en-GB"/>
                        </w:rPr>
                        <w:drawing>
                          <wp:inline distT="0" distB="0" distL="0" distR="0" wp14:anchorId="342204D2" wp14:editId="181FC2D6">
                            <wp:extent cx="6221491" cy="2044065"/>
                            <wp:effectExtent l="0" t="0" r="825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88" w:rsidRPr="007A0D9C" w:rsidRDefault="00521788" w:rsidP="009F1BC5">
                      <w:pPr>
                        <w:spacing w:after="0" w:line="240" w:lineRule="auto"/>
                        <w:jc w:val="both"/>
                        <w:rPr>
                          <w:rFonts w:ascii="Arial Narrow" w:hAnsi="Arial Narrow" w:cstheme="minorHAnsi"/>
                          <w:b/>
                          <w:i/>
                        </w:rPr>
                      </w:pPr>
                    </w:p>
                    <w:p w:rsidR="00E627C5" w:rsidRPr="007A0D9C" w:rsidRDefault="00E627C5" w:rsidP="009F1BC5">
                      <w:pPr>
                        <w:spacing w:after="0" w:line="240" w:lineRule="auto"/>
                        <w:jc w:val="center"/>
                        <w:rPr>
                          <w:rFonts w:ascii="Arial Narrow" w:hAnsi="Arial Narrow" w:cstheme="minorHAnsi"/>
                          <w:color w:val="7030A0"/>
                        </w:rPr>
                      </w:pPr>
                      <w:r w:rsidRPr="007A0D9C">
                        <w:rPr>
                          <w:rFonts w:ascii="Arial Narrow" w:hAnsi="Arial Narrow" w:cstheme="minorHAnsi"/>
                          <w:color w:val="7030A0"/>
                        </w:rPr>
                        <w:t xml:space="preserve">Graph 2: Annual </w:t>
                      </w:r>
                      <w:r w:rsidR="00174280" w:rsidRPr="007A0D9C">
                        <w:rPr>
                          <w:rFonts w:ascii="Arial Narrow" w:hAnsi="Arial Narrow" w:cstheme="minorHAnsi"/>
                          <w:color w:val="7030A0"/>
                        </w:rPr>
                        <w:t>pupils g</w:t>
                      </w:r>
                      <w:r w:rsidRPr="007A0D9C">
                        <w:rPr>
                          <w:rFonts w:ascii="Arial Narrow" w:hAnsi="Arial Narrow" w:cstheme="minorHAnsi"/>
                          <w:color w:val="7030A0"/>
                        </w:rPr>
                        <w:t>rades’ performance</w:t>
                      </w:r>
                    </w:p>
                    <w:p w:rsidR="00807762" w:rsidRPr="007A0D9C" w:rsidRDefault="006454C5" w:rsidP="009F1BC5">
                      <w:pPr>
                        <w:spacing w:after="0" w:line="240" w:lineRule="auto"/>
                        <w:jc w:val="both"/>
                        <w:rPr>
                          <w:rFonts w:ascii="Arial Narrow" w:hAnsi="Arial Narrow" w:cstheme="minorHAnsi"/>
                          <w:b/>
                          <w:i/>
                        </w:rPr>
                      </w:pPr>
                      <w:r w:rsidRPr="007A0D9C">
                        <w:rPr>
                          <w:rFonts w:ascii="Arial Narrow" w:hAnsi="Arial Narrow" w:cstheme="minorHAnsi"/>
                          <w:noProof/>
                          <w:color w:val="FF0000"/>
                          <w:lang w:eastAsia="en-GB"/>
                        </w:rPr>
                        <w:drawing>
                          <wp:inline distT="0" distB="0" distL="0" distR="0" wp14:anchorId="1582375A" wp14:editId="3F924698">
                            <wp:extent cx="5643908" cy="1379855"/>
                            <wp:effectExtent l="0" t="0" r="1397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CFB" w:rsidRPr="007A0D9C" w:rsidRDefault="008C0CFB" w:rsidP="009F1BC5">
                      <w:pPr>
                        <w:spacing w:after="0" w:line="240" w:lineRule="auto"/>
                        <w:jc w:val="center"/>
                        <w:rPr>
                          <w:rFonts w:ascii="Arial Narrow" w:hAnsi="Arial Narrow" w:cstheme="minorHAnsi"/>
                          <w:color w:val="7030A0"/>
                        </w:rPr>
                      </w:pPr>
                    </w:p>
                    <w:p w:rsidR="00E30F58" w:rsidRPr="007A0D9C" w:rsidRDefault="00066D11" w:rsidP="009F1BC5">
                      <w:pPr>
                        <w:spacing w:after="0" w:line="240" w:lineRule="auto"/>
                        <w:jc w:val="center"/>
                        <w:rPr>
                          <w:rFonts w:ascii="Arial Narrow" w:hAnsi="Arial Narrow" w:cstheme="minorHAnsi"/>
                          <w:color w:val="7030A0"/>
                        </w:rPr>
                      </w:pPr>
                      <w:r w:rsidRPr="007A0D9C">
                        <w:rPr>
                          <w:rFonts w:ascii="Arial Narrow" w:hAnsi="Arial Narrow" w:cstheme="minorHAnsi"/>
                          <w:color w:val="7030A0"/>
                        </w:rPr>
                        <w:t>Gra</w:t>
                      </w:r>
                      <w:r w:rsidR="00EF5321" w:rsidRPr="007A0D9C">
                        <w:rPr>
                          <w:rFonts w:ascii="Arial Narrow" w:hAnsi="Arial Narrow" w:cstheme="minorHAnsi"/>
                          <w:color w:val="7030A0"/>
                        </w:rPr>
                        <w:t xml:space="preserve">ph 3: School performance </w:t>
                      </w:r>
                      <w:r w:rsidR="008B1DD2" w:rsidRPr="007A0D9C">
                        <w:rPr>
                          <w:rFonts w:ascii="Arial Narrow" w:hAnsi="Arial Narrow" w:cstheme="minorHAnsi"/>
                          <w:color w:val="7030A0"/>
                        </w:rPr>
                        <w:t>(January</w:t>
                      </w:r>
                      <w:r w:rsidR="00EF5321" w:rsidRPr="007A0D9C">
                        <w:rPr>
                          <w:rFonts w:ascii="Arial Narrow" w:hAnsi="Arial Narrow" w:cstheme="minorHAnsi"/>
                          <w:color w:val="7030A0"/>
                        </w:rPr>
                        <w:t xml:space="preserve"> – December 2023)</w:t>
                      </w:r>
                    </w:p>
                    <w:p w:rsidR="00E30F58" w:rsidRPr="007A0D9C" w:rsidRDefault="00BF6B7E" w:rsidP="009F1BC5">
                      <w:pPr>
                        <w:spacing w:after="0" w:line="240" w:lineRule="auto"/>
                        <w:jc w:val="both"/>
                        <w:rPr>
                          <w:rFonts w:ascii="Arial Narrow" w:hAnsi="Arial Narrow" w:cstheme="minorHAnsi"/>
                        </w:rPr>
                      </w:pPr>
                      <w:r w:rsidRPr="007A0D9C">
                        <w:rPr>
                          <w:rFonts w:ascii="Arial Narrow" w:hAnsi="Arial Narrow" w:cstheme="minorHAnsi"/>
                          <w:noProof/>
                          <w:sz w:val="18"/>
                          <w:szCs w:val="18"/>
                          <w:lang w:eastAsia="en-GB"/>
                        </w:rPr>
                        <w:drawing>
                          <wp:inline distT="0" distB="0" distL="0" distR="0" wp14:anchorId="69AB1952" wp14:editId="63F75267">
                            <wp:extent cx="6190615" cy="1951109"/>
                            <wp:effectExtent l="0" t="0" r="63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r w:rsidR="00BC6ABB">
        <w:rPr>
          <w:rFonts w:ascii="Times New Roman" w:hAnsi="Times New Roman" w:cs="Times New Roman"/>
          <w:b/>
          <w:b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-205189</wp:posOffset>
                </wp:positionH>
                <wp:positionV relativeFrom="paragraph">
                  <wp:posOffset>-302964</wp:posOffset>
                </wp:positionV>
                <wp:extent cx="1685581" cy="1608386"/>
                <wp:effectExtent l="0" t="0" r="0" b="0"/>
                <wp:wrapNone/>
                <wp:docPr id="2" name="Text Box 2"/>
                <wp:cNvGraphicFramePr/>
                <a:graphic xmlns:a="http://schemas.openxmlformats.org/drawingml/2006/main">
                  <a:graphicData uri="http://schemas.microsoft.com/office/word/2010/wordprocessingShape">
                    <wps:wsp>
                      <wps:cNvSpPr txBox="1"/>
                      <wps:spPr>
                        <a:xfrm>
                          <a:off x="0" y="0"/>
                          <a:ext cx="1685581" cy="1608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ABB" w:rsidRDefault="00BC6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pt;margin-top:-23.85pt;width:132.7pt;height:1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" fillcolor="white [3201]" stroked="f" strokeweight=".5pt">
                <v:textbox>
                  <w:txbxContent>
                    <w:p w:rsidR="00BC6ABB" w:rsidRDefault="00BC6ABB"/>
                  </w:txbxContent>
                </v:textbox>
              </v:shape>
            </w:pict>
          </mc:Fallback>
        </mc:AlternateContent>
      </w:r>
      <w:r w:rsidR="00C44EE0">
        <w:rPr>
          <w:rFonts w:ascii="Times New Roman" w:hAnsi="Times New Roman" w:cs="Times New Roman"/>
          <w:b/>
          <w:bCs/>
          <w:sz w:val="24"/>
          <w:szCs w:val="24"/>
        </w:rPr>
        <w:t xml:space="preserve">                </w:t>
      </w: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BC6ABB" w:rsidP="00C8720C">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1734A6"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p>
    <w:p w:rsidR="008A369B" w:rsidRPr="008A369B" w:rsidRDefault="001734A6" w:rsidP="00C8720C">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-462296</wp:posOffset>
                </wp:positionH>
                <wp:positionV relativeFrom="paragraph">
                  <wp:posOffset>-154342</wp:posOffset>
                </wp:positionV>
                <wp:extent cx="7212169" cy="9481803"/>
                <wp:effectExtent l="0" t="0" r="8255" b="5715"/>
                <wp:wrapNone/>
                <wp:docPr id="8" name="Text Box 8"/>
                <wp:cNvGraphicFramePr/>
                <a:graphic xmlns:a="http://schemas.openxmlformats.org/drawingml/2006/main">
                  <a:graphicData uri="http://schemas.microsoft.com/office/word/2010/wordprocessingShape">
                    <wps:wsp>
                      <wps:cNvSpPr txBox="1"/>
                      <wps:spPr>
                        <a:xfrm>
                          <a:off x="0" y="0"/>
                          <a:ext cx="7212169" cy="9481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B03" w:rsidRDefault="004A5B03" w:rsidP="00BB7690">
                            <w:pPr>
                              <w:spacing w:after="0"/>
                              <w:jc w:val="both"/>
                              <w:rPr>
                                <w:b/>
                              </w:rPr>
                            </w:pPr>
                          </w:p>
                          <w:p w:rsidR="004A5B03" w:rsidRPr="00ED6BCF" w:rsidRDefault="00CC78F9" w:rsidP="00130DD5">
                            <w:pPr>
                              <w:spacing w:after="0" w:line="240" w:lineRule="auto"/>
                              <w:jc w:val="both"/>
                              <w:rPr>
                                <w:rFonts w:ascii="Arial Narrow" w:eastAsia="Calibri" w:hAnsi="Arial Narrow" w:cstheme="minorHAnsi"/>
                                <w:lang w:val="en-US"/>
                              </w:rPr>
                            </w:pPr>
                            <w:r w:rsidRPr="00ED6BCF">
                              <w:rPr>
                                <w:rFonts w:ascii="Arial Narrow" w:eastAsia="SimSun" w:hAnsi="Arial Narrow" w:cstheme="minorHAnsi"/>
                                <w:lang w:val="en-US" w:eastAsia="zh-CN"/>
                              </w:rPr>
                              <w:t xml:space="preserve">However, the </w:t>
                            </w:r>
                            <w:r w:rsidR="00393748" w:rsidRPr="00ED6BCF">
                              <w:rPr>
                                <w:rFonts w:ascii="Arial Narrow" w:eastAsia="SimSun" w:hAnsi="Arial Narrow" w:cstheme="minorHAnsi"/>
                                <w:lang w:val="en-US" w:eastAsia="zh-CN"/>
                              </w:rPr>
                              <w:t xml:space="preserve">school has been maintaining </w:t>
                            </w:r>
                            <w:r w:rsidRPr="00ED6BCF">
                              <w:rPr>
                                <w:rFonts w:ascii="Arial Narrow" w:eastAsia="SimSun" w:hAnsi="Arial Narrow" w:cstheme="minorHAnsi"/>
                                <w:lang w:val="en-US" w:eastAsia="zh-CN"/>
                              </w:rPr>
                              <w:t>well</w:t>
                            </w:r>
                            <w:r w:rsidR="002025B3" w:rsidRPr="00ED6BCF">
                              <w:rPr>
                                <w:rFonts w:ascii="Arial Narrow" w:eastAsia="SimSun" w:hAnsi="Arial Narrow" w:cstheme="minorHAnsi"/>
                                <w:lang w:val="en-US" w:eastAsia="zh-CN"/>
                              </w:rPr>
                              <w:t xml:space="preserve"> the </w:t>
                            </w:r>
                            <w:r w:rsidR="003A2B8A" w:rsidRPr="00ED6BCF">
                              <w:rPr>
                                <w:rFonts w:ascii="Arial Narrow" w:eastAsia="SimSun" w:hAnsi="Arial Narrow" w:cstheme="minorHAnsi"/>
                                <w:lang w:val="en-US" w:eastAsia="zh-CN"/>
                              </w:rPr>
                              <w:t xml:space="preserve">pupils’ </w:t>
                            </w:r>
                            <w:r w:rsidR="002025B3" w:rsidRPr="00ED6BCF">
                              <w:rPr>
                                <w:rFonts w:ascii="Arial Narrow" w:eastAsia="SimSun" w:hAnsi="Arial Narrow" w:cstheme="minorHAnsi"/>
                                <w:lang w:val="en-US" w:eastAsia="zh-CN"/>
                              </w:rPr>
                              <w:t>performance in national examinations for class seven from 2017</w:t>
                            </w:r>
                            <w:r w:rsidR="003A2B8A" w:rsidRPr="00ED6BCF">
                              <w:rPr>
                                <w:rFonts w:ascii="Arial Narrow" w:eastAsia="SimSun" w:hAnsi="Arial Narrow" w:cstheme="minorHAnsi"/>
                                <w:lang w:val="en-US" w:eastAsia="zh-CN"/>
                              </w:rPr>
                              <w:t>-</w:t>
                            </w:r>
                            <w:r w:rsidR="002025B3" w:rsidRPr="00ED6BCF">
                              <w:rPr>
                                <w:rFonts w:ascii="Arial Narrow" w:eastAsia="SimSun" w:hAnsi="Arial Narrow" w:cstheme="minorHAnsi"/>
                                <w:lang w:val="en-US" w:eastAsia="zh-CN"/>
                              </w:rPr>
                              <w:t>2023</w:t>
                            </w:r>
                            <w:r w:rsidR="009F261D" w:rsidRPr="00ED6BCF">
                              <w:rPr>
                                <w:rFonts w:ascii="Arial Narrow" w:eastAsia="SimSun" w:hAnsi="Arial Narrow" w:cstheme="minorHAnsi"/>
                                <w:lang w:val="en-US" w:eastAsia="zh-CN"/>
                              </w:rPr>
                              <w:t xml:space="preserve"> as shown in the table below</w:t>
                            </w:r>
                            <w:r w:rsidR="009F261D" w:rsidRPr="00ED6BCF">
                              <w:rPr>
                                <w:rFonts w:ascii="Arial Narrow" w:eastAsia="Calibri" w:hAnsi="Arial Narrow" w:cstheme="minorHAnsi"/>
                                <w:lang w:val="en-US"/>
                              </w:rPr>
                              <w:t>;</w:t>
                            </w:r>
                          </w:p>
                          <w:tbl>
                            <w:tblPr>
                              <w:tblStyle w:val="TableGrid"/>
                              <w:tblW w:w="0" w:type="auto"/>
                              <w:tblInd w:w="392" w:type="dxa"/>
                              <w:tblLook w:val="04A0" w:firstRow="1" w:lastRow="0" w:firstColumn="1" w:lastColumn="0" w:noHBand="0" w:noVBand="1"/>
                            </w:tblPr>
                            <w:tblGrid>
                              <w:gridCol w:w="2551"/>
                              <w:gridCol w:w="1134"/>
                              <w:gridCol w:w="1134"/>
                              <w:gridCol w:w="1134"/>
                              <w:gridCol w:w="993"/>
                              <w:gridCol w:w="992"/>
                              <w:gridCol w:w="1134"/>
                              <w:gridCol w:w="1134"/>
                            </w:tblGrid>
                            <w:tr w:rsidR="004A5B03" w:rsidRPr="00ED6BCF" w:rsidTr="00205F8F">
                              <w:tc>
                                <w:tcPr>
                                  <w:tcW w:w="2551"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Graduation year</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2017</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2018</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2019</w:t>
                                  </w:r>
                                </w:p>
                              </w:tc>
                              <w:tc>
                                <w:tcPr>
                                  <w:tcW w:w="993"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2020</w:t>
                                  </w:r>
                                </w:p>
                              </w:tc>
                              <w:tc>
                                <w:tcPr>
                                  <w:tcW w:w="992"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2021</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2022</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2023</w:t>
                                  </w:r>
                                </w:p>
                              </w:tc>
                            </w:tr>
                            <w:tr w:rsidR="004A5B03" w:rsidRPr="00ED6BCF" w:rsidTr="00205F8F">
                              <w:tc>
                                <w:tcPr>
                                  <w:tcW w:w="2551"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Number of alumni</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9</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13</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8</w:t>
                                  </w:r>
                                </w:p>
                              </w:tc>
                              <w:tc>
                                <w:tcPr>
                                  <w:tcW w:w="993"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11</w:t>
                                  </w:r>
                                </w:p>
                              </w:tc>
                              <w:tc>
                                <w:tcPr>
                                  <w:tcW w:w="992"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19</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22</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33</w:t>
                                  </w:r>
                                </w:p>
                              </w:tc>
                            </w:tr>
                            <w:tr w:rsidR="004A5B03" w:rsidRPr="00ED6BCF" w:rsidTr="00205F8F">
                              <w:tc>
                                <w:tcPr>
                                  <w:tcW w:w="2551"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Class average (under 50 )</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33.62</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39.45</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38.25</w:t>
                                  </w:r>
                                </w:p>
                              </w:tc>
                              <w:tc>
                                <w:tcPr>
                                  <w:tcW w:w="993"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40.31</w:t>
                                  </w:r>
                                </w:p>
                              </w:tc>
                              <w:tc>
                                <w:tcPr>
                                  <w:tcW w:w="992"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38.01</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40.8</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36.9</w:t>
                                  </w:r>
                                </w:p>
                              </w:tc>
                            </w:tr>
                            <w:tr w:rsidR="004A5B03" w:rsidRPr="00ED6BCF" w:rsidTr="00C366AB">
                              <w:trPr>
                                <w:trHeight w:val="283"/>
                              </w:trPr>
                              <w:tc>
                                <w:tcPr>
                                  <w:tcW w:w="2551"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Grade</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993"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992"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A</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r>
                            <w:tr w:rsidR="004A5B03" w:rsidRPr="00ED6BCF" w:rsidTr="00205F8F">
                              <w:tc>
                                <w:tcPr>
                                  <w:tcW w:w="2551"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Percentage of the results</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67.2%</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78.8%</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76.5%</w:t>
                                  </w:r>
                                </w:p>
                              </w:tc>
                              <w:tc>
                                <w:tcPr>
                                  <w:tcW w:w="993"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80.6%</w:t>
                                  </w:r>
                                </w:p>
                              </w:tc>
                              <w:tc>
                                <w:tcPr>
                                  <w:tcW w:w="992"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76.0%</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81.5%</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73.9%</w:t>
                                  </w:r>
                                </w:p>
                              </w:tc>
                            </w:tr>
                          </w:tbl>
                          <w:p w:rsidR="004A5B03" w:rsidRPr="00ED6BCF" w:rsidRDefault="004A5B03" w:rsidP="00BB7690">
                            <w:pPr>
                              <w:spacing w:after="0"/>
                              <w:jc w:val="both"/>
                              <w:rPr>
                                <w:rFonts w:ascii="Arial Narrow" w:hAnsi="Arial Narrow" w:cstheme="minorHAnsi"/>
                                <w:b/>
                              </w:rPr>
                            </w:pPr>
                          </w:p>
                          <w:p w:rsidR="00BB7690" w:rsidRPr="00ED6BCF" w:rsidRDefault="00BB7690" w:rsidP="0085661E">
                            <w:pPr>
                              <w:spacing w:after="0"/>
                              <w:jc w:val="center"/>
                              <w:rPr>
                                <w:rFonts w:ascii="Arial Narrow" w:hAnsi="Arial Narrow" w:cstheme="minorHAnsi"/>
                                <w:b/>
                                <w:color w:val="FF0000"/>
                              </w:rPr>
                            </w:pPr>
                            <w:r w:rsidRPr="00ED6BCF">
                              <w:rPr>
                                <w:rFonts w:ascii="Arial Narrow" w:hAnsi="Arial Narrow" w:cstheme="minorHAnsi"/>
                                <w:b/>
                                <w:color w:val="FF0000"/>
                              </w:rPr>
                              <w:t xml:space="preserve">Inter-school </w:t>
                            </w:r>
                            <w:r w:rsidR="00486EB4" w:rsidRPr="00ED6BCF">
                              <w:rPr>
                                <w:rFonts w:ascii="Arial Narrow" w:hAnsi="Arial Narrow" w:cstheme="minorHAnsi"/>
                                <w:b/>
                                <w:color w:val="FF0000"/>
                              </w:rPr>
                              <w:t xml:space="preserve">academic </w:t>
                            </w:r>
                            <w:r w:rsidRPr="00ED6BCF">
                              <w:rPr>
                                <w:rFonts w:ascii="Arial Narrow" w:hAnsi="Arial Narrow" w:cstheme="minorHAnsi"/>
                                <w:b/>
                                <w:color w:val="FF0000"/>
                              </w:rPr>
                              <w:t>competition</w:t>
                            </w:r>
                            <w:r w:rsidR="00486EB4" w:rsidRPr="00ED6BCF">
                              <w:rPr>
                                <w:rFonts w:ascii="Arial Narrow" w:hAnsi="Arial Narrow" w:cstheme="minorHAnsi"/>
                                <w:b/>
                                <w:color w:val="FF0000"/>
                              </w:rPr>
                              <w:t>s</w:t>
                            </w:r>
                          </w:p>
                          <w:p w:rsidR="00BB7690" w:rsidRPr="00ED6BCF" w:rsidRDefault="00BB7690" w:rsidP="00BB7690">
                            <w:pPr>
                              <w:spacing w:after="0"/>
                              <w:jc w:val="both"/>
                              <w:rPr>
                                <w:rFonts w:ascii="Arial Narrow" w:hAnsi="Arial Narrow" w:cstheme="minorHAnsi"/>
                              </w:rPr>
                            </w:pPr>
                            <w:r w:rsidRPr="00ED6BCF">
                              <w:rPr>
                                <w:rFonts w:ascii="Arial Narrow" w:hAnsi="Arial Narrow" w:cstheme="minorHAnsi"/>
                              </w:rPr>
                              <w:t>Inter-school competition</w:t>
                            </w:r>
                            <w:r w:rsidR="00D83B6B">
                              <w:rPr>
                                <w:rFonts w:ascii="Arial Narrow" w:hAnsi="Arial Narrow" w:cstheme="minorHAnsi"/>
                              </w:rPr>
                              <w:t>s</w:t>
                            </w:r>
                            <w:r w:rsidRPr="00ED6BCF">
                              <w:rPr>
                                <w:rFonts w:ascii="Arial Narrow" w:hAnsi="Arial Narrow" w:cstheme="minorHAnsi"/>
                              </w:rPr>
                              <w:t xml:space="preserve"> held in academic areas during the course of the year build pupils self-belief and motivate them to go all out and pave the way for pupils to face challenges. They teach them to systematize themselves, research topics, respect rules and present them well. Our pupils participated in different competitions. It is encouraging to note that our school did extremely well in most of these competitions. For instance, Esther Juma Sahan was the second</w:t>
                            </w:r>
                            <w:r w:rsidR="00EC39AB" w:rsidRPr="00ED6BCF">
                              <w:rPr>
                                <w:rFonts w:ascii="Arial Narrow" w:hAnsi="Arial Narrow" w:cstheme="minorHAnsi"/>
                              </w:rPr>
                              <w:t xml:space="preserve"> out of 592 schools </w:t>
                            </w:r>
                            <w:r w:rsidRPr="00ED6BCF">
                              <w:rPr>
                                <w:rFonts w:ascii="Arial Narrow" w:hAnsi="Arial Narrow" w:cstheme="minorHAnsi"/>
                              </w:rPr>
                              <w:t>which are found in our Simiyu region in Kiswahili comprehension writing competition, however our school was the first in all the ward exams which comprised 8 schools, Not only that</w:t>
                            </w:r>
                            <w:r w:rsidR="00A45A60">
                              <w:rPr>
                                <w:rFonts w:ascii="Arial Narrow" w:hAnsi="Arial Narrow" w:cstheme="minorHAnsi"/>
                              </w:rPr>
                              <w:t>,</w:t>
                            </w:r>
                            <w:r w:rsidR="00C622BD">
                              <w:rPr>
                                <w:rFonts w:ascii="Arial Narrow" w:hAnsi="Arial Narrow" w:cstheme="minorHAnsi"/>
                              </w:rPr>
                              <w:t xml:space="preserve"> but also in</w:t>
                            </w:r>
                            <w:r w:rsidRPr="00ED6BCF">
                              <w:rPr>
                                <w:rFonts w:ascii="Arial Narrow" w:hAnsi="Arial Narrow" w:cstheme="minorHAnsi"/>
                              </w:rPr>
                              <w:t xml:space="preserve"> MOFET exams our pupils did well. </w:t>
                            </w:r>
                          </w:p>
                          <w:p w:rsidR="00BB7690" w:rsidRPr="00ED6BCF" w:rsidRDefault="00BB7690" w:rsidP="00BB7690">
                            <w:pPr>
                              <w:spacing w:after="0" w:line="240" w:lineRule="auto"/>
                              <w:contextualSpacing/>
                              <w:rPr>
                                <w:rFonts w:ascii="Arial Narrow" w:eastAsiaTheme="minorEastAsia" w:hAnsi="Arial Narrow" w:cstheme="minorHAnsi"/>
                                <w:b/>
                                <w:color w:val="FF0000"/>
                              </w:rPr>
                            </w:pPr>
                          </w:p>
                          <w:p w:rsidR="00EE3118" w:rsidRPr="00ED6BCF" w:rsidRDefault="008744F9" w:rsidP="008B48BB">
                            <w:pPr>
                              <w:spacing w:after="0" w:line="240" w:lineRule="auto"/>
                              <w:ind w:left="720"/>
                              <w:contextualSpacing/>
                              <w:jc w:val="center"/>
                              <w:rPr>
                                <w:rFonts w:ascii="Arial Narrow" w:eastAsiaTheme="minorEastAsia" w:hAnsi="Arial Narrow" w:cstheme="minorHAnsi"/>
                                <w:b/>
                                <w:color w:val="FF0000"/>
                              </w:rPr>
                            </w:pPr>
                            <w:r w:rsidRPr="00ED6BCF">
                              <w:rPr>
                                <w:rFonts w:ascii="Arial Narrow" w:eastAsiaTheme="minorEastAsia" w:hAnsi="Arial Narrow" w:cstheme="minorHAnsi"/>
                                <w:b/>
                                <w:color w:val="FF0000"/>
                              </w:rPr>
                              <w:t>Academic c</w:t>
                            </w:r>
                            <w:r w:rsidR="006E5C5E" w:rsidRPr="00ED6BCF">
                              <w:rPr>
                                <w:rFonts w:ascii="Arial Narrow" w:eastAsiaTheme="minorEastAsia" w:hAnsi="Arial Narrow" w:cstheme="minorHAnsi"/>
                                <w:b/>
                                <w:color w:val="FF0000"/>
                              </w:rPr>
                              <w:t>hallenges</w:t>
                            </w:r>
                            <w:r w:rsidRPr="00ED6BCF">
                              <w:rPr>
                                <w:rFonts w:ascii="Arial Narrow" w:eastAsiaTheme="minorEastAsia" w:hAnsi="Arial Narrow" w:cstheme="minorHAnsi"/>
                                <w:b/>
                                <w:color w:val="FF0000"/>
                              </w:rPr>
                              <w:t xml:space="preserve"> at school</w:t>
                            </w:r>
                          </w:p>
                          <w:p w:rsidR="00AE14DC" w:rsidRPr="00ED6BCF" w:rsidRDefault="005A3D05" w:rsidP="00AE14DC">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 xml:space="preserve">Most of the teaching staff members are speaking very poor English, hence the pupils also are doing the same. </w:t>
                            </w:r>
                          </w:p>
                          <w:p w:rsidR="00B47B72" w:rsidRPr="00ED6BCF" w:rsidRDefault="00D808FF" w:rsidP="00AE14DC">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 xml:space="preserve">There is </w:t>
                            </w:r>
                            <w:r w:rsidR="00B47B72" w:rsidRPr="00ED6BCF">
                              <w:rPr>
                                <w:rFonts w:ascii="Arial Narrow" w:eastAsiaTheme="minorEastAsia" w:hAnsi="Arial Narrow" w:cstheme="minorHAnsi"/>
                              </w:rPr>
                              <w:t>Ineffective use of school resources to both teachers and pupils</w:t>
                            </w:r>
                            <w:r w:rsidR="00F54D7A" w:rsidRPr="00ED6BCF">
                              <w:rPr>
                                <w:rFonts w:ascii="Arial Narrow" w:eastAsiaTheme="minorEastAsia" w:hAnsi="Arial Narrow" w:cstheme="minorHAnsi"/>
                              </w:rPr>
                              <w:t xml:space="preserve"> in teaching and learning,</w:t>
                            </w:r>
                            <w:r w:rsidR="00136F5F" w:rsidRPr="00ED6BCF">
                              <w:rPr>
                                <w:rFonts w:ascii="Arial Narrow" w:eastAsiaTheme="minorEastAsia" w:hAnsi="Arial Narrow" w:cstheme="minorHAnsi"/>
                              </w:rPr>
                              <w:t xml:space="preserve"> </w:t>
                            </w:r>
                            <w:r w:rsidR="000F4BC6" w:rsidRPr="00ED6BCF">
                              <w:rPr>
                                <w:rFonts w:ascii="Arial Narrow" w:eastAsiaTheme="minorEastAsia" w:hAnsi="Arial Narrow" w:cstheme="minorHAnsi"/>
                              </w:rPr>
                              <w:t xml:space="preserve">especially from class 3 to </w:t>
                            </w:r>
                            <w:r w:rsidR="00C74E8A" w:rsidRPr="00ED6BCF">
                              <w:rPr>
                                <w:rFonts w:ascii="Arial Narrow" w:eastAsiaTheme="minorEastAsia" w:hAnsi="Arial Narrow" w:cstheme="minorHAnsi"/>
                              </w:rPr>
                              <w:t xml:space="preserve">class </w:t>
                            </w:r>
                            <w:r w:rsidR="000F4BC6" w:rsidRPr="00ED6BCF">
                              <w:rPr>
                                <w:rFonts w:ascii="Arial Narrow" w:eastAsiaTheme="minorEastAsia" w:hAnsi="Arial Narrow" w:cstheme="minorHAnsi"/>
                              </w:rPr>
                              <w:t>7.</w:t>
                            </w:r>
                          </w:p>
                          <w:p w:rsidR="003F75AE" w:rsidRPr="00ED6BCF" w:rsidRDefault="003F75AE" w:rsidP="00A2366F">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Some teachers</w:t>
                            </w:r>
                            <w:r w:rsidR="00652A80" w:rsidRPr="00ED6BCF">
                              <w:rPr>
                                <w:rFonts w:ascii="Arial Narrow" w:eastAsiaTheme="minorEastAsia" w:hAnsi="Arial Narrow" w:cstheme="minorHAnsi"/>
                              </w:rPr>
                              <w:t xml:space="preserve"> are not ready to adopt the Bethany sc</w:t>
                            </w:r>
                            <w:r w:rsidR="00C83F89" w:rsidRPr="00ED6BCF">
                              <w:rPr>
                                <w:rFonts w:ascii="Arial Narrow" w:eastAsiaTheme="minorEastAsia" w:hAnsi="Arial Narrow" w:cstheme="minorHAnsi"/>
                              </w:rPr>
                              <w:t>hool ways of teaching and doing other things intentionally, especially Mr. Malole. Therefore,</w:t>
                            </w:r>
                            <w:r w:rsidR="00D60BBF" w:rsidRPr="00ED6BCF">
                              <w:rPr>
                                <w:rFonts w:ascii="Arial Narrow" w:eastAsiaTheme="minorEastAsia" w:hAnsi="Arial Narrow" w:cstheme="minorHAnsi"/>
                              </w:rPr>
                              <w:t xml:space="preserve"> most of</w:t>
                            </w:r>
                            <w:r w:rsidR="00652A80" w:rsidRPr="00ED6BCF">
                              <w:rPr>
                                <w:rFonts w:ascii="Arial Narrow" w:eastAsiaTheme="minorEastAsia" w:hAnsi="Arial Narrow" w:cstheme="minorHAnsi"/>
                              </w:rPr>
                              <w:t xml:space="preserve"> school</w:t>
                            </w:r>
                            <w:r w:rsidR="00D60BBF" w:rsidRPr="00ED6BCF">
                              <w:rPr>
                                <w:rFonts w:ascii="Arial Narrow" w:eastAsiaTheme="minorEastAsia" w:hAnsi="Arial Narrow" w:cstheme="minorHAnsi"/>
                              </w:rPr>
                              <w:t xml:space="preserve"> time is</w:t>
                            </w:r>
                            <w:r w:rsidR="00C83F89" w:rsidRPr="00ED6BCF">
                              <w:rPr>
                                <w:rFonts w:ascii="Arial Narrow" w:eastAsiaTheme="minorEastAsia" w:hAnsi="Arial Narrow" w:cstheme="minorHAnsi"/>
                              </w:rPr>
                              <w:t xml:space="preserve"> used in advising them to copy with the school systems of doing things instead</w:t>
                            </w:r>
                            <w:r w:rsidR="00D60BBF" w:rsidRPr="00ED6BCF">
                              <w:rPr>
                                <w:rFonts w:ascii="Arial Narrow" w:eastAsiaTheme="minorEastAsia" w:hAnsi="Arial Narrow" w:cstheme="minorHAnsi"/>
                              </w:rPr>
                              <w:t xml:space="preserve"> of using that time in planning and facilitating </w:t>
                            </w:r>
                            <w:r w:rsidR="00652A80" w:rsidRPr="00ED6BCF">
                              <w:rPr>
                                <w:rFonts w:ascii="Arial Narrow" w:eastAsiaTheme="minorEastAsia" w:hAnsi="Arial Narrow" w:cstheme="minorHAnsi"/>
                              </w:rPr>
                              <w:t xml:space="preserve">teaching and </w:t>
                            </w:r>
                            <w:r w:rsidR="00D60BBF" w:rsidRPr="00ED6BCF">
                              <w:rPr>
                                <w:rFonts w:ascii="Arial Narrow" w:eastAsiaTheme="minorEastAsia" w:hAnsi="Arial Narrow" w:cstheme="minorHAnsi"/>
                              </w:rPr>
                              <w:t>learning to pupils.</w:t>
                            </w:r>
                          </w:p>
                          <w:p w:rsidR="0068225D" w:rsidRDefault="009C17DB" w:rsidP="007860EB">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Time management and respect of the school routines is</w:t>
                            </w:r>
                            <w:r w:rsidR="006805BF" w:rsidRPr="00ED6BCF">
                              <w:rPr>
                                <w:rFonts w:ascii="Arial Narrow" w:eastAsiaTheme="minorEastAsia" w:hAnsi="Arial Narrow" w:cstheme="minorHAnsi"/>
                              </w:rPr>
                              <w:t xml:space="preserve"> still problem to some teachers, this leads to inefficiency at </w:t>
                            </w:r>
                            <w:r w:rsidR="00A63D2A" w:rsidRPr="00ED6BCF">
                              <w:rPr>
                                <w:rFonts w:ascii="Arial Narrow" w:eastAsiaTheme="minorEastAsia" w:hAnsi="Arial Narrow" w:cstheme="minorHAnsi"/>
                              </w:rPr>
                              <w:t>work.</w:t>
                            </w:r>
                          </w:p>
                          <w:p w:rsidR="002A67F1" w:rsidRPr="00ED6BCF" w:rsidRDefault="002A67F1" w:rsidP="002A67F1">
                            <w:pPr>
                              <w:spacing w:after="0" w:line="240" w:lineRule="auto"/>
                              <w:ind w:left="360"/>
                              <w:contextualSpacing/>
                              <w:jc w:val="both"/>
                              <w:rPr>
                                <w:rFonts w:ascii="Arial Narrow" w:eastAsiaTheme="minorEastAsia" w:hAnsi="Arial Narrow" w:cstheme="minorHAnsi"/>
                              </w:rPr>
                            </w:pPr>
                          </w:p>
                          <w:p w:rsidR="00EE3118" w:rsidRPr="00ED6BCF" w:rsidRDefault="00C45D4E" w:rsidP="008B48BB">
                            <w:pPr>
                              <w:spacing w:after="0" w:line="240" w:lineRule="auto"/>
                              <w:contextualSpacing/>
                              <w:jc w:val="center"/>
                              <w:rPr>
                                <w:rFonts w:ascii="Arial Narrow" w:eastAsiaTheme="minorEastAsia" w:hAnsi="Arial Narrow" w:cstheme="minorHAnsi"/>
                                <w:b/>
                                <w:color w:val="FF0000"/>
                              </w:rPr>
                            </w:pPr>
                            <w:r w:rsidRPr="00ED6BCF">
                              <w:rPr>
                                <w:rFonts w:ascii="Arial Narrow" w:eastAsiaTheme="minorEastAsia" w:hAnsi="Arial Narrow" w:cstheme="minorHAnsi"/>
                                <w:b/>
                                <w:color w:val="FF0000"/>
                              </w:rPr>
                              <w:t>Suggestions</w:t>
                            </w:r>
                          </w:p>
                          <w:p w:rsidR="00845397" w:rsidRPr="00ED6BCF" w:rsidRDefault="00845397" w:rsidP="00845397">
                            <w:pPr>
                              <w:numPr>
                                <w:ilvl w:val="0"/>
                                <w:numId w:val="8"/>
                              </w:numPr>
                              <w:contextualSpacing/>
                              <w:jc w:val="both"/>
                              <w:rPr>
                                <w:rFonts w:ascii="Arial Narrow" w:hAnsi="Arial Narrow" w:cstheme="minorHAnsi"/>
                              </w:rPr>
                            </w:pPr>
                            <w:r w:rsidRPr="00ED6BCF">
                              <w:rPr>
                                <w:rFonts w:ascii="Arial Narrow" w:hAnsi="Arial Narrow" w:cstheme="minorHAnsi"/>
                              </w:rPr>
                              <w:t xml:space="preserve">Both teachers and pupils need to read, write and speak with more confidence, sophistication and skills. We need to emphasis literacy across all classes and make the teachers and pupils focus on </w:t>
                            </w:r>
                            <w:r w:rsidRPr="00ED6BCF">
                              <w:rPr>
                                <w:rFonts w:ascii="Arial Narrow" w:hAnsi="Arial Narrow" w:cstheme="minorHAnsi"/>
                                <w:b/>
                              </w:rPr>
                              <w:t>quality works</w:t>
                            </w:r>
                            <w:r w:rsidRPr="00ED6BCF">
                              <w:rPr>
                                <w:rFonts w:ascii="Arial Narrow" w:hAnsi="Arial Narrow" w:cstheme="minorHAnsi"/>
                              </w:rPr>
                              <w:t>. They need to know more about how English language works and better expression is structured.</w:t>
                            </w:r>
                          </w:p>
                          <w:p w:rsidR="000E465A" w:rsidRPr="00ED6BCF" w:rsidRDefault="00F41A00" w:rsidP="00DB72B2">
                            <w:pPr>
                              <w:numPr>
                                <w:ilvl w:val="0"/>
                                <w:numId w:val="8"/>
                              </w:numPr>
                              <w:contextualSpacing/>
                              <w:jc w:val="both"/>
                              <w:rPr>
                                <w:rFonts w:ascii="Arial Narrow" w:hAnsi="Arial Narrow" w:cstheme="minorHAnsi"/>
                              </w:rPr>
                            </w:pPr>
                            <w:r w:rsidRPr="00ED6BCF">
                              <w:rPr>
                                <w:rFonts w:ascii="Arial Narrow" w:eastAsiaTheme="minorEastAsia" w:hAnsi="Arial Narrow" w:cstheme="minorHAnsi"/>
                              </w:rPr>
                              <w:t>Every teacher should take individual measures to improve him</w:t>
                            </w:r>
                            <w:r w:rsidR="00913E39" w:rsidRPr="00ED6BCF">
                              <w:rPr>
                                <w:rFonts w:ascii="Arial Narrow" w:eastAsiaTheme="minorEastAsia" w:hAnsi="Arial Narrow" w:cstheme="minorHAnsi"/>
                              </w:rPr>
                              <w:t>self</w:t>
                            </w:r>
                            <w:r w:rsidRPr="00ED6BCF">
                              <w:rPr>
                                <w:rFonts w:ascii="Arial Narrow" w:eastAsiaTheme="minorEastAsia" w:hAnsi="Arial Narrow" w:cstheme="minorHAnsi"/>
                              </w:rPr>
                              <w:t xml:space="preserve"> or herself in English speaking.</w:t>
                            </w:r>
                          </w:p>
                          <w:p w:rsidR="00C50C6B" w:rsidRPr="00ED6BCF" w:rsidRDefault="00913E39" w:rsidP="00430FCC">
                            <w:pPr>
                              <w:numPr>
                                <w:ilvl w:val="0"/>
                                <w:numId w:val="8"/>
                              </w:numPr>
                              <w:autoSpaceDE w:val="0"/>
                              <w:autoSpaceDN w:val="0"/>
                              <w:adjustRightInd w:val="0"/>
                              <w:spacing w:after="0" w:line="240" w:lineRule="auto"/>
                              <w:contextualSpacing/>
                              <w:jc w:val="both"/>
                              <w:rPr>
                                <w:rFonts w:ascii="Arial Narrow" w:hAnsi="Arial Narrow" w:cstheme="minorHAnsi"/>
                                <w:color w:val="000000"/>
                              </w:rPr>
                            </w:pPr>
                            <w:r w:rsidRPr="00ED6BCF">
                              <w:rPr>
                                <w:rFonts w:ascii="Arial Narrow" w:hAnsi="Arial Narrow" w:cstheme="minorHAnsi"/>
                                <w:color w:val="000000"/>
                              </w:rPr>
                              <w:t xml:space="preserve">Both teaching and non-teaching staff of The Bethany School are required to know and practise </w:t>
                            </w:r>
                            <w:r w:rsidRPr="00ED6BCF">
                              <w:rPr>
                                <w:rFonts w:ascii="Arial Narrow" w:hAnsi="Arial Narrow" w:cstheme="minorHAnsi"/>
                                <w:b/>
                                <w:color w:val="000000"/>
                              </w:rPr>
                              <w:t xml:space="preserve">The Bethany </w:t>
                            </w:r>
                            <w:r w:rsidR="00C50C6B" w:rsidRPr="00ED6BCF">
                              <w:rPr>
                                <w:rFonts w:ascii="Arial Narrow" w:hAnsi="Arial Narrow" w:cstheme="minorHAnsi"/>
                                <w:b/>
                                <w:color w:val="000000"/>
                              </w:rPr>
                              <w:t>way</w:t>
                            </w:r>
                            <w:r w:rsidR="00834DBC">
                              <w:rPr>
                                <w:rFonts w:ascii="Arial Narrow" w:hAnsi="Arial Narrow" w:cstheme="minorHAnsi"/>
                                <w:color w:val="000000"/>
                              </w:rPr>
                              <w:t xml:space="preserve"> which was</w:t>
                            </w:r>
                            <w:r w:rsidRPr="00ED6BCF">
                              <w:rPr>
                                <w:rFonts w:ascii="Arial Narrow" w:hAnsi="Arial Narrow" w:cstheme="minorHAnsi"/>
                                <w:color w:val="000000"/>
                              </w:rPr>
                              <w:t xml:space="preserve"> provided by the head teacher</w:t>
                            </w:r>
                            <w:r w:rsidR="007D4532">
                              <w:rPr>
                                <w:rFonts w:ascii="Arial Narrow" w:hAnsi="Arial Narrow" w:cstheme="minorHAnsi"/>
                                <w:color w:val="000000"/>
                              </w:rPr>
                              <w:t xml:space="preserve"> in 2021, it</w:t>
                            </w:r>
                            <w:r w:rsidR="00C50C6B" w:rsidRPr="00ED6BCF">
                              <w:rPr>
                                <w:rFonts w:ascii="Arial Narrow" w:hAnsi="Arial Narrow" w:cstheme="minorHAnsi"/>
                                <w:color w:val="000000"/>
                              </w:rPr>
                              <w:t xml:space="preserve"> direct</w:t>
                            </w:r>
                            <w:r w:rsidR="007D4532">
                              <w:rPr>
                                <w:rFonts w:ascii="Arial Narrow" w:hAnsi="Arial Narrow" w:cstheme="minorHAnsi"/>
                                <w:color w:val="000000"/>
                              </w:rPr>
                              <w:t>s</w:t>
                            </w:r>
                            <w:r w:rsidR="00C50C6B" w:rsidRPr="00ED6BCF">
                              <w:rPr>
                                <w:rFonts w:ascii="Arial Narrow" w:hAnsi="Arial Narrow" w:cstheme="minorHAnsi"/>
                                <w:color w:val="000000"/>
                              </w:rPr>
                              <w:t xml:space="preserve"> what and how </w:t>
                            </w:r>
                            <w:r w:rsidR="008A7B6D" w:rsidRPr="00ED6BCF">
                              <w:rPr>
                                <w:rFonts w:ascii="Arial Narrow" w:hAnsi="Arial Narrow" w:cstheme="minorHAnsi"/>
                                <w:color w:val="000000"/>
                              </w:rPr>
                              <w:t>to do</w:t>
                            </w:r>
                            <w:r w:rsidR="00C50C6B" w:rsidRPr="00ED6BCF">
                              <w:rPr>
                                <w:rFonts w:ascii="Arial Narrow" w:hAnsi="Arial Narrow" w:cstheme="minorHAnsi"/>
                                <w:color w:val="000000"/>
                              </w:rPr>
                              <w:t xml:space="preserve"> things effectively at Bethany without quarrels. </w:t>
                            </w:r>
                          </w:p>
                          <w:p w:rsidR="00CC5CBB" w:rsidRPr="00ED6BCF" w:rsidRDefault="00CC5CBB" w:rsidP="00430FCC">
                            <w:pPr>
                              <w:numPr>
                                <w:ilvl w:val="0"/>
                                <w:numId w:val="8"/>
                              </w:numPr>
                              <w:autoSpaceDE w:val="0"/>
                              <w:autoSpaceDN w:val="0"/>
                              <w:adjustRightInd w:val="0"/>
                              <w:spacing w:after="0" w:line="240" w:lineRule="auto"/>
                              <w:contextualSpacing/>
                              <w:jc w:val="both"/>
                              <w:rPr>
                                <w:rFonts w:ascii="Arial Narrow" w:hAnsi="Arial Narrow" w:cstheme="minorHAnsi"/>
                                <w:color w:val="000000"/>
                              </w:rPr>
                            </w:pPr>
                            <w:r w:rsidRPr="00ED6BCF">
                              <w:rPr>
                                <w:rFonts w:ascii="Arial Narrow" w:eastAsiaTheme="minorEastAsia" w:hAnsi="Arial Narrow" w:cstheme="minorHAnsi"/>
                              </w:rPr>
                              <w:t>To build pupils’ engagement and confidence in Mathematics</w:t>
                            </w:r>
                            <w:r w:rsidR="000223A1">
                              <w:rPr>
                                <w:rFonts w:ascii="Arial Narrow" w:eastAsiaTheme="minorEastAsia" w:hAnsi="Arial Narrow" w:cstheme="minorHAnsi"/>
                              </w:rPr>
                              <w:t xml:space="preserve"> subject.</w:t>
                            </w:r>
                            <w:r w:rsidR="00B114EA" w:rsidRPr="00ED6BCF">
                              <w:rPr>
                                <w:rFonts w:ascii="Arial Narrow" w:eastAsiaTheme="minorEastAsia" w:hAnsi="Arial Narrow" w:cstheme="minorHAnsi"/>
                              </w:rPr>
                              <w:t xml:space="preserve"> Mathematics teachers should change th</w:t>
                            </w:r>
                            <w:r w:rsidR="00E846B9" w:rsidRPr="00ED6BCF">
                              <w:rPr>
                                <w:rFonts w:ascii="Arial Narrow" w:eastAsiaTheme="minorEastAsia" w:hAnsi="Arial Narrow" w:cstheme="minorHAnsi"/>
                              </w:rPr>
                              <w:t>e style of teaching</w:t>
                            </w:r>
                            <w:r w:rsidR="00B114EA" w:rsidRPr="00ED6BCF">
                              <w:rPr>
                                <w:rFonts w:ascii="Arial Narrow" w:eastAsiaTheme="minorEastAsia" w:hAnsi="Arial Narrow" w:cstheme="minorHAnsi"/>
                              </w:rPr>
                              <w:t>. They should use pupils-cantered method whereby pupils should dominate</w:t>
                            </w:r>
                            <w:r w:rsidR="00E846B9" w:rsidRPr="00ED6BCF">
                              <w:rPr>
                                <w:rFonts w:ascii="Arial Narrow" w:eastAsiaTheme="minorEastAsia" w:hAnsi="Arial Narrow" w:cstheme="minorHAnsi"/>
                              </w:rPr>
                              <w:t xml:space="preserve"> the class activities </w:t>
                            </w:r>
                            <w:r w:rsidR="00B114EA" w:rsidRPr="00ED6BCF">
                              <w:rPr>
                                <w:rFonts w:ascii="Arial Narrow" w:eastAsiaTheme="minorEastAsia" w:hAnsi="Arial Narrow" w:cstheme="minorHAnsi"/>
                              </w:rPr>
                              <w:t xml:space="preserve">and </w:t>
                            </w:r>
                            <w:r w:rsidR="00E846B9" w:rsidRPr="00ED6BCF">
                              <w:rPr>
                                <w:rFonts w:ascii="Arial Narrow" w:eastAsiaTheme="minorEastAsia" w:hAnsi="Arial Narrow" w:cstheme="minorHAnsi"/>
                              </w:rPr>
                              <w:t>avoid making pupi</w:t>
                            </w:r>
                            <w:r w:rsidR="0007262A">
                              <w:rPr>
                                <w:rFonts w:ascii="Arial Narrow" w:eastAsiaTheme="minorEastAsia" w:hAnsi="Arial Narrow" w:cstheme="minorHAnsi"/>
                              </w:rPr>
                              <w:t xml:space="preserve">ls the observers of the session’s </w:t>
                            </w:r>
                            <w:r w:rsidR="00E846B9" w:rsidRPr="00ED6BCF">
                              <w:rPr>
                                <w:rFonts w:ascii="Arial Narrow" w:eastAsiaTheme="minorEastAsia" w:hAnsi="Arial Narrow" w:cstheme="minorHAnsi"/>
                              </w:rPr>
                              <w:t>activities.</w:t>
                            </w:r>
                          </w:p>
                          <w:p w:rsidR="00430FCC" w:rsidRPr="00ED6BCF" w:rsidRDefault="00430FCC" w:rsidP="00AA45CE">
                            <w:pPr>
                              <w:autoSpaceDE w:val="0"/>
                              <w:autoSpaceDN w:val="0"/>
                              <w:adjustRightInd w:val="0"/>
                              <w:spacing w:after="0" w:line="240" w:lineRule="auto"/>
                              <w:contextualSpacing/>
                              <w:jc w:val="both"/>
                              <w:rPr>
                                <w:rFonts w:ascii="Arial Narrow" w:hAnsi="Arial Narrow" w:cstheme="minorHAnsi"/>
                                <w:color w:val="000000"/>
                              </w:rPr>
                            </w:pPr>
                          </w:p>
                          <w:p w:rsidR="004B7888" w:rsidRPr="00D075ED" w:rsidRDefault="00A50B9C" w:rsidP="00AA45CE">
                            <w:pPr>
                              <w:pStyle w:val="Default"/>
                              <w:jc w:val="both"/>
                              <w:rPr>
                                <w:rFonts w:ascii="Arial Narrow" w:hAnsi="Arial Narrow" w:cstheme="minorHAnsi"/>
                                <w:sz w:val="22"/>
                                <w:szCs w:val="22"/>
                                <w:lang w:val="en-GB"/>
                              </w:rPr>
                            </w:pPr>
                            <w:r w:rsidRPr="00ED6BCF">
                              <w:rPr>
                                <w:rFonts w:ascii="Arial Narrow" w:hAnsi="Arial Narrow" w:cstheme="minorHAnsi"/>
                                <w:sz w:val="22"/>
                                <w:szCs w:val="22"/>
                                <w:lang w:val="en-GB"/>
                              </w:rPr>
                              <w:t>To end with, I</w:t>
                            </w:r>
                            <w:r w:rsidR="0086083D" w:rsidRPr="00ED6BCF">
                              <w:rPr>
                                <w:rFonts w:ascii="Arial Narrow" w:hAnsi="Arial Narrow" w:cstheme="minorHAnsi"/>
                                <w:sz w:val="22"/>
                                <w:szCs w:val="22"/>
                                <w:lang w:val="en-GB"/>
                              </w:rPr>
                              <w:t xml:space="preserve"> humbly acknowledge the encouragement and positive energy that is given by everyone here. I take this opportunity to thank all our </w:t>
                            </w:r>
                            <w:r w:rsidR="00B37AFC" w:rsidRPr="00ED6BCF">
                              <w:rPr>
                                <w:rFonts w:ascii="Arial Narrow" w:hAnsi="Arial Narrow" w:cstheme="minorHAnsi"/>
                                <w:sz w:val="22"/>
                                <w:szCs w:val="22"/>
                                <w:lang w:val="en-GB"/>
                              </w:rPr>
                              <w:t xml:space="preserve">Bethany </w:t>
                            </w:r>
                            <w:r w:rsidR="0086083D" w:rsidRPr="00ED6BCF">
                              <w:rPr>
                                <w:rFonts w:ascii="Arial Narrow" w:hAnsi="Arial Narrow" w:cstheme="minorHAnsi"/>
                                <w:sz w:val="22"/>
                                <w:szCs w:val="22"/>
                                <w:lang w:val="en-GB"/>
                              </w:rPr>
                              <w:t>supporters and our head teacher for their constant support</w:t>
                            </w:r>
                            <w:r w:rsidR="00C15DA8" w:rsidRPr="00ED6BCF">
                              <w:rPr>
                                <w:rFonts w:ascii="Arial Narrow" w:hAnsi="Arial Narrow" w:cstheme="minorHAnsi"/>
                                <w:sz w:val="22"/>
                                <w:szCs w:val="22"/>
                                <w:lang w:val="en-GB"/>
                              </w:rPr>
                              <w:t xml:space="preserve"> to this institution</w:t>
                            </w:r>
                            <w:r w:rsidR="0086083D" w:rsidRPr="00ED6BCF">
                              <w:rPr>
                                <w:rFonts w:ascii="Arial Narrow" w:hAnsi="Arial Narrow" w:cstheme="minorHAnsi"/>
                                <w:sz w:val="22"/>
                                <w:szCs w:val="22"/>
                                <w:lang w:val="en-GB"/>
                              </w:rPr>
                              <w:t xml:space="preserve">. I also extend my gratitude to the parents of our children for striving earnestly in taking </w:t>
                            </w:r>
                            <w:r w:rsidR="00DB166A" w:rsidRPr="00ED6BCF">
                              <w:rPr>
                                <w:rFonts w:ascii="Arial Narrow" w:hAnsi="Arial Narrow" w:cstheme="minorHAnsi"/>
                                <w:sz w:val="22"/>
                                <w:szCs w:val="22"/>
                                <w:lang w:val="en-GB"/>
                              </w:rPr>
                              <w:t xml:space="preserve">the Bethany school to greater height. I am happy </w:t>
                            </w:r>
                            <w:r w:rsidR="00FB3E9C" w:rsidRPr="00ED6BCF">
                              <w:rPr>
                                <w:rFonts w:ascii="Arial Narrow" w:hAnsi="Arial Narrow" w:cstheme="minorHAnsi"/>
                                <w:sz w:val="22"/>
                                <w:szCs w:val="22"/>
                                <w:lang w:val="en-GB"/>
                              </w:rPr>
                              <w:t xml:space="preserve">to </w:t>
                            </w:r>
                            <w:r w:rsidR="00DB166A" w:rsidRPr="00ED6BCF">
                              <w:rPr>
                                <w:rFonts w:ascii="Arial Narrow" w:hAnsi="Arial Narrow" w:cstheme="minorHAnsi"/>
                                <w:sz w:val="22"/>
                                <w:szCs w:val="22"/>
                                <w:lang w:val="en-GB"/>
                              </w:rPr>
                              <w:t xml:space="preserve">announce once again that from this </w:t>
                            </w:r>
                            <w:r w:rsidR="00FB3E9C" w:rsidRPr="00ED6BCF">
                              <w:rPr>
                                <w:rFonts w:ascii="Arial Narrow" w:hAnsi="Arial Narrow" w:cstheme="minorHAnsi"/>
                                <w:sz w:val="22"/>
                                <w:szCs w:val="22"/>
                                <w:lang w:val="en-GB"/>
                              </w:rPr>
                              <w:t>centre</w:t>
                            </w:r>
                            <w:r w:rsidR="00DB166A" w:rsidRPr="00ED6BCF">
                              <w:rPr>
                                <w:rFonts w:ascii="Arial Narrow" w:hAnsi="Arial Narrow" w:cstheme="minorHAnsi"/>
                                <w:sz w:val="22"/>
                                <w:szCs w:val="22"/>
                                <w:lang w:val="en-GB"/>
                              </w:rPr>
                              <w:t xml:space="preserve"> of knowledge, children are soaring high and we will be very successful </w:t>
                            </w:r>
                            <w:r w:rsidR="00FB2FA1" w:rsidRPr="00ED6BCF">
                              <w:rPr>
                                <w:rFonts w:ascii="Arial Narrow" w:hAnsi="Arial Narrow" w:cstheme="minorHAnsi"/>
                                <w:sz w:val="22"/>
                                <w:szCs w:val="22"/>
                                <w:lang w:val="en-GB"/>
                              </w:rPr>
                              <w:t>in differe</w:t>
                            </w:r>
                            <w:r w:rsidR="00FB3E9C" w:rsidRPr="00ED6BCF">
                              <w:rPr>
                                <w:rFonts w:ascii="Arial Narrow" w:hAnsi="Arial Narrow" w:cstheme="minorHAnsi"/>
                                <w:sz w:val="22"/>
                                <w:szCs w:val="22"/>
                                <w:lang w:val="en-GB"/>
                              </w:rPr>
                              <w:t>nt spheres next year. A proverb</w:t>
                            </w:r>
                            <w:r w:rsidR="00FB2FA1" w:rsidRPr="00ED6BCF">
                              <w:rPr>
                                <w:rFonts w:ascii="Arial Narrow" w:hAnsi="Arial Narrow" w:cstheme="minorHAnsi"/>
                                <w:sz w:val="22"/>
                                <w:szCs w:val="22"/>
                                <w:lang w:val="en-GB"/>
                              </w:rPr>
                              <w:t xml:space="preserve"> says, </w:t>
                            </w:r>
                            <w:r w:rsidR="00A5566E" w:rsidRPr="00ED6BCF">
                              <w:rPr>
                                <w:rFonts w:ascii="Arial Narrow" w:hAnsi="Arial Narrow" w:cstheme="minorHAnsi"/>
                                <w:b/>
                                <w:i/>
                                <w:sz w:val="22"/>
                                <w:szCs w:val="22"/>
                                <w:lang w:val="en-GB"/>
                              </w:rPr>
                              <w:t>a</w:t>
                            </w:r>
                            <w:r w:rsidR="00FB2FA1" w:rsidRPr="00ED6BCF">
                              <w:rPr>
                                <w:rFonts w:ascii="Arial Narrow" w:hAnsi="Arial Narrow" w:cstheme="minorHAnsi"/>
                                <w:b/>
                                <w:i/>
                                <w:sz w:val="22"/>
                                <w:szCs w:val="22"/>
                                <w:lang w:val="en-GB"/>
                              </w:rPr>
                              <w:t xml:space="preserve"> tree is known by its fruits</w:t>
                            </w:r>
                            <w:r w:rsidR="00FB2FA1" w:rsidRPr="00ED6BCF">
                              <w:rPr>
                                <w:rFonts w:ascii="Arial Narrow" w:hAnsi="Arial Narrow" w:cstheme="minorHAnsi"/>
                                <w:sz w:val="22"/>
                                <w:szCs w:val="22"/>
                                <w:lang w:val="en-GB"/>
                              </w:rPr>
                              <w:t>. Let me c</w:t>
                            </w:r>
                            <w:r w:rsidR="00FB3E9C" w:rsidRPr="00ED6BCF">
                              <w:rPr>
                                <w:rFonts w:ascii="Arial Narrow" w:hAnsi="Arial Narrow" w:cstheme="minorHAnsi"/>
                                <w:sz w:val="22"/>
                                <w:szCs w:val="22"/>
                                <w:lang w:val="en-GB"/>
                              </w:rPr>
                              <w:t xml:space="preserve">onclude by asserting that </w:t>
                            </w:r>
                            <w:r w:rsidR="00FB3E9C" w:rsidRPr="00ED6BCF">
                              <w:rPr>
                                <w:rFonts w:ascii="Arial Narrow" w:hAnsi="Arial Narrow" w:cstheme="minorHAnsi"/>
                                <w:b/>
                                <w:i/>
                                <w:sz w:val="22"/>
                                <w:szCs w:val="22"/>
                                <w:lang w:val="en-GB"/>
                              </w:rPr>
                              <w:t>The Bethany</w:t>
                            </w:r>
                            <w:r w:rsidR="000979E8">
                              <w:rPr>
                                <w:rFonts w:ascii="Arial Narrow" w:hAnsi="Arial Narrow" w:cstheme="minorHAnsi"/>
                                <w:b/>
                                <w:i/>
                                <w:sz w:val="22"/>
                                <w:szCs w:val="22"/>
                                <w:lang w:val="en-GB"/>
                              </w:rPr>
                              <w:t xml:space="preserve"> is known by its f</w:t>
                            </w:r>
                            <w:r w:rsidR="00FB2FA1" w:rsidRPr="00ED6BCF">
                              <w:rPr>
                                <w:rFonts w:ascii="Arial Narrow" w:hAnsi="Arial Narrow" w:cstheme="minorHAnsi"/>
                                <w:b/>
                                <w:i/>
                                <w:sz w:val="22"/>
                                <w:szCs w:val="22"/>
                                <w:lang w:val="en-GB"/>
                              </w:rPr>
                              <w:t>ruits</w:t>
                            </w:r>
                            <w:r w:rsidR="00D075ED">
                              <w:rPr>
                                <w:rFonts w:ascii="Arial Narrow" w:hAnsi="Arial Narrow" w:cstheme="minorHAnsi"/>
                                <w:b/>
                                <w:i/>
                                <w:sz w:val="22"/>
                                <w:szCs w:val="22"/>
                                <w:lang w:val="en-GB"/>
                              </w:rPr>
                              <w:t xml:space="preserve"> </w:t>
                            </w:r>
                            <w:r w:rsidR="00D075ED" w:rsidRPr="00D075ED">
                              <w:rPr>
                                <w:rFonts w:ascii="Arial Narrow" w:hAnsi="Arial Narrow" w:cstheme="minorHAnsi"/>
                                <w:sz w:val="22"/>
                                <w:szCs w:val="22"/>
                                <w:lang w:val="en-GB"/>
                              </w:rPr>
                              <w:t>to all its beneficiaries.</w:t>
                            </w:r>
                          </w:p>
                          <w:p w:rsidR="009A29AB" w:rsidRPr="00D075ED" w:rsidRDefault="009A29AB" w:rsidP="008B48BB">
                            <w:pPr>
                              <w:pStyle w:val="Default"/>
                              <w:ind w:left="720"/>
                              <w:jc w:val="both"/>
                              <w:rPr>
                                <w:rFonts w:ascii="Arial Narrow" w:hAnsi="Arial Narrow" w:cstheme="minorHAnsi"/>
                                <w:sz w:val="22"/>
                                <w:szCs w:val="22"/>
                              </w:rPr>
                            </w:pPr>
                          </w:p>
                          <w:p w:rsidR="007F3F8C" w:rsidRPr="00ED6BCF" w:rsidRDefault="00322D91" w:rsidP="008B48BB">
                            <w:pPr>
                              <w:pStyle w:val="Default"/>
                              <w:ind w:left="720"/>
                              <w:jc w:val="both"/>
                              <w:rPr>
                                <w:rFonts w:ascii="Arial Narrow" w:hAnsi="Arial Narrow" w:cstheme="minorHAnsi"/>
                                <w:sz w:val="22"/>
                                <w:szCs w:val="22"/>
                              </w:rPr>
                            </w:pPr>
                            <w:r w:rsidRPr="00ED6BCF">
                              <w:rPr>
                                <w:rFonts w:ascii="Arial Narrow" w:hAnsi="Arial Narrow" w:cstheme="minorHAnsi"/>
                                <w:sz w:val="22"/>
                                <w:szCs w:val="22"/>
                              </w:rPr>
                              <w:t>Thank you very much</w:t>
                            </w:r>
                            <w:bookmarkStart w:id="0" w:name="_GoBack"/>
                            <w:bookmarkEnd w:id="0"/>
                          </w:p>
                          <w:p w:rsidR="007F3F8C" w:rsidRPr="00ED6BCF" w:rsidRDefault="007F3F8C" w:rsidP="008B48BB">
                            <w:pPr>
                              <w:pStyle w:val="Default"/>
                              <w:ind w:left="720"/>
                              <w:jc w:val="center"/>
                              <w:rPr>
                                <w:rFonts w:ascii="Arial Narrow" w:hAnsi="Arial Narrow"/>
                                <w:b/>
                                <w:i/>
                                <w:color w:val="C00000"/>
                                <w:sz w:val="22"/>
                                <w:szCs w:val="22"/>
                              </w:rPr>
                            </w:pPr>
                            <w:r w:rsidRPr="00ED6BCF">
                              <w:rPr>
                                <w:rFonts w:ascii="Arial Narrow" w:hAnsi="Arial Narrow"/>
                                <w:b/>
                                <w:i/>
                                <w:color w:val="C00000"/>
                                <w:sz w:val="22"/>
                                <w:szCs w:val="22"/>
                              </w:rPr>
                              <w:t>Yours in Christ,</w:t>
                            </w:r>
                          </w:p>
                          <w:p w:rsidR="007F3F8C" w:rsidRPr="00ED6BCF" w:rsidRDefault="007F3F8C" w:rsidP="008B48BB">
                            <w:pPr>
                              <w:pStyle w:val="Default"/>
                              <w:ind w:left="720"/>
                              <w:jc w:val="center"/>
                              <w:rPr>
                                <w:rFonts w:ascii="Arial Narrow" w:hAnsi="Arial Narrow"/>
                                <w:b/>
                                <w:i/>
                                <w:color w:val="C00000"/>
                                <w:sz w:val="22"/>
                                <w:szCs w:val="22"/>
                              </w:rPr>
                            </w:pPr>
                            <w:r w:rsidRPr="00ED6BCF">
                              <w:rPr>
                                <w:rFonts w:ascii="Arial Narrow" w:hAnsi="Arial Narrow"/>
                                <w:b/>
                                <w:i/>
                                <w:color w:val="C00000"/>
                                <w:sz w:val="22"/>
                                <w:szCs w:val="22"/>
                              </w:rPr>
                              <w:t>Mathias Thomas Samson</w:t>
                            </w:r>
                          </w:p>
                          <w:p w:rsidR="007F3F8C" w:rsidRPr="00ED6BCF" w:rsidRDefault="007F3F8C" w:rsidP="008B48BB">
                            <w:pPr>
                              <w:pStyle w:val="Default"/>
                              <w:ind w:left="720"/>
                              <w:jc w:val="center"/>
                              <w:rPr>
                                <w:rFonts w:ascii="Arial Narrow" w:hAnsi="Arial Narrow"/>
                                <w:color w:val="C00000"/>
                                <w:sz w:val="22"/>
                                <w:szCs w:val="22"/>
                              </w:rPr>
                            </w:pPr>
                            <w:r w:rsidRPr="00ED6BCF">
                              <w:rPr>
                                <w:rFonts w:ascii="Arial Narrow" w:hAnsi="Arial Narrow"/>
                                <w:b/>
                                <w:i/>
                                <w:color w:val="C00000"/>
                                <w:sz w:val="22"/>
                                <w:szCs w:val="22"/>
                              </w:rPr>
                              <w:t>Academic Teacher</w:t>
                            </w:r>
                          </w:p>
                          <w:p w:rsidR="007F3F8C" w:rsidRPr="00ED6BCF" w:rsidRDefault="007F3F8C" w:rsidP="008B48BB">
                            <w:pPr>
                              <w:pStyle w:val="Default"/>
                              <w:ind w:left="720"/>
                              <w:jc w:val="both"/>
                              <w:rPr>
                                <w:rFonts w:ascii="Arial Narrow" w:hAnsi="Arial Narrow"/>
                                <w:color w:val="E36C0A" w:themeColor="accent6" w:themeShade="BF"/>
                                <w:sz w:val="22"/>
                                <w:szCs w:val="22"/>
                              </w:rPr>
                            </w:pPr>
                            <w:r w:rsidRPr="00ED6BCF">
                              <w:rPr>
                                <w:rFonts w:ascii="Arial Narrow" w:hAnsi="Arial Narrow"/>
                                <w:color w:val="E36C0A" w:themeColor="accent6" w:themeShade="BF"/>
                                <w:sz w:val="22"/>
                                <w:szCs w:val="22"/>
                              </w:rPr>
                              <w:t xml:space="preserve">  </w:t>
                            </w:r>
                          </w:p>
                          <w:p w:rsidR="00E77A98" w:rsidRPr="00A40E61" w:rsidRDefault="00E77A98" w:rsidP="00E77A98">
                            <w:pPr>
                              <w:pStyle w:val="Default"/>
                              <w:pageBreakBefore/>
                              <w:jc w:val="both"/>
                              <w:rPr>
                                <w:rFonts w:asciiTheme="majorHAnsi" w:hAnsiTheme="majorHAnsi"/>
                                <w:sz w:val="22"/>
                                <w:szCs w:val="22"/>
                              </w:rPr>
                            </w:pPr>
                            <w:r w:rsidRPr="00A40E61">
                              <w:rPr>
                                <w:rFonts w:asciiTheme="majorHAnsi" w:hAnsiTheme="majorHAnsi"/>
                                <w:sz w:val="22"/>
                                <w:szCs w:val="22"/>
                              </w:rPr>
                              <w:t xml:space="preserve">. </w:t>
                            </w:r>
                          </w:p>
                          <w:p w:rsidR="00E77A98" w:rsidRPr="00A40E61" w:rsidRDefault="00E77A98" w:rsidP="00E77A98">
                            <w:pPr>
                              <w:ind w:left="720"/>
                              <w:contextualSpacing/>
                              <w:jc w:val="both"/>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6.4pt;margin-top:-12.15pt;width:567.9pt;height:7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" fillcolor="white [3201]" stroked="f" strokeweight=".5pt">
                <v:textbox>
                  <w:txbxContent>
                    <w:p w:rsidR="004A5B03" w:rsidRDefault="004A5B03" w:rsidP="00BB7690">
                      <w:pPr>
                        <w:spacing w:after="0"/>
                        <w:jc w:val="both"/>
                        <w:rPr>
                          <w:b/>
                        </w:rPr>
                      </w:pPr>
                    </w:p>
                    <w:p w:rsidR="004A5B03" w:rsidRPr="00ED6BCF" w:rsidRDefault="00CC78F9" w:rsidP="00130DD5">
                      <w:pPr>
                        <w:spacing w:after="0" w:line="240" w:lineRule="auto"/>
                        <w:jc w:val="both"/>
                        <w:rPr>
                          <w:rFonts w:ascii="Arial Narrow" w:eastAsia="Calibri" w:hAnsi="Arial Narrow" w:cstheme="minorHAnsi"/>
                          <w:lang w:val="en-US"/>
                        </w:rPr>
                      </w:pPr>
                      <w:r w:rsidRPr="00ED6BCF">
                        <w:rPr>
                          <w:rFonts w:ascii="Arial Narrow" w:eastAsia="SimSun" w:hAnsi="Arial Narrow" w:cstheme="minorHAnsi"/>
                          <w:lang w:val="en-US" w:eastAsia="zh-CN"/>
                        </w:rPr>
                        <w:t xml:space="preserve">However, the </w:t>
                      </w:r>
                      <w:r w:rsidR="00393748" w:rsidRPr="00ED6BCF">
                        <w:rPr>
                          <w:rFonts w:ascii="Arial Narrow" w:eastAsia="SimSun" w:hAnsi="Arial Narrow" w:cstheme="minorHAnsi"/>
                          <w:lang w:val="en-US" w:eastAsia="zh-CN"/>
                        </w:rPr>
                        <w:t xml:space="preserve">school has been maintaining </w:t>
                      </w:r>
                      <w:r w:rsidRPr="00ED6BCF">
                        <w:rPr>
                          <w:rFonts w:ascii="Arial Narrow" w:eastAsia="SimSun" w:hAnsi="Arial Narrow" w:cstheme="minorHAnsi"/>
                          <w:lang w:val="en-US" w:eastAsia="zh-CN"/>
                        </w:rPr>
                        <w:t>well</w:t>
                      </w:r>
                      <w:r w:rsidR="002025B3" w:rsidRPr="00ED6BCF">
                        <w:rPr>
                          <w:rFonts w:ascii="Arial Narrow" w:eastAsia="SimSun" w:hAnsi="Arial Narrow" w:cstheme="minorHAnsi"/>
                          <w:lang w:val="en-US" w:eastAsia="zh-CN"/>
                        </w:rPr>
                        <w:t xml:space="preserve"> the </w:t>
                      </w:r>
                      <w:r w:rsidR="003A2B8A" w:rsidRPr="00ED6BCF">
                        <w:rPr>
                          <w:rFonts w:ascii="Arial Narrow" w:eastAsia="SimSun" w:hAnsi="Arial Narrow" w:cstheme="minorHAnsi"/>
                          <w:lang w:val="en-US" w:eastAsia="zh-CN"/>
                        </w:rPr>
                        <w:t xml:space="preserve">pupils’ </w:t>
                      </w:r>
                      <w:r w:rsidR="002025B3" w:rsidRPr="00ED6BCF">
                        <w:rPr>
                          <w:rFonts w:ascii="Arial Narrow" w:eastAsia="SimSun" w:hAnsi="Arial Narrow" w:cstheme="minorHAnsi"/>
                          <w:lang w:val="en-US" w:eastAsia="zh-CN"/>
                        </w:rPr>
                        <w:t>performance in national examinations for class seven from 2017</w:t>
                      </w:r>
                      <w:r w:rsidR="003A2B8A" w:rsidRPr="00ED6BCF">
                        <w:rPr>
                          <w:rFonts w:ascii="Arial Narrow" w:eastAsia="SimSun" w:hAnsi="Arial Narrow" w:cstheme="minorHAnsi"/>
                          <w:lang w:val="en-US" w:eastAsia="zh-CN"/>
                        </w:rPr>
                        <w:t>-</w:t>
                      </w:r>
                      <w:r w:rsidR="002025B3" w:rsidRPr="00ED6BCF">
                        <w:rPr>
                          <w:rFonts w:ascii="Arial Narrow" w:eastAsia="SimSun" w:hAnsi="Arial Narrow" w:cstheme="minorHAnsi"/>
                          <w:lang w:val="en-US" w:eastAsia="zh-CN"/>
                        </w:rPr>
                        <w:t>2023</w:t>
                      </w:r>
                      <w:r w:rsidR="009F261D" w:rsidRPr="00ED6BCF">
                        <w:rPr>
                          <w:rFonts w:ascii="Arial Narrow" w:eastAsia="SimSun" w:hAnsi="Arial Narrow" w:cstheme="minorHAnsi"/>
                          <w:lang w:val="en-US" w:eastAsia="zh-CN"/>
                        </w:rPr>
                        <w:t xml:space="preserve"> as shown in the table below</w:t>
                      </w:r>
                      <w:r w:rsidR="009F261D" w:rsidRPr="00ED6BCF">
                        <w:rPr>
                          <w:rFonts w:ascii="Arial Narrow" w:eastAsia="Calibri" w:hAnsi="Arial Narrow" w:cstheme="minorHAnsi"/>
                          <w:lang w:val="en-US"/>
                        </w:rPr>
                        <w:t>;</w:t>
                      </w:r>
                    </w:p>
                    <w:tbl>
                      <w:tblPr>
                        <w:tblStyle w:val="TableGrid"/>
                        <w:tblW w:w="0" w:type="auto"/>
                        <w:tblInd w:w="392" w:type="dxa"/>
                        <w:tblLook w:val="04A0" w:firstRow="1" w:lastRow="0" w:firstColumn="1" w:lastColumn="0" w:noHBand="0" w:noVBand="1"/>
                      </w:tblPr>
                      <w:tblGrid>
                        <w:gridCol w:w="2551"/>
                        <w:gridCol w:w="1134"/>
                        <w:gridCol w:w="1134"/>
                        <w:gridCol w:w="1134"/>
                        <w:gridCol w:w="993"/>
                        <w:gridCol w:w="992"/>
                        <w:gridCol w:w="1134"/>
                        <w:gridCol w:w="1134"/>
                      </w:tblGrid>
                      <w:tr w:rsidR="004A5B03" w:rsidRPr="00ED6BCF" w:rsidTr="00205F8F">
                        <w:tc>
                          <w:tcPr>
                            <w:tcW w:w="2551"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Graduation year</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2017</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2018</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2019</w:t>
                            </w:r>
                          </w:p>
                        </w:tc>
                        <w:tc>
                          <w:tcPr>
                            <w:tcW w:w="993"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2020</w:t>
                            </w:r>
                          </w:p>
                        </w:tc>
                        <w:tc>
                          <w:tcPr>
                            <w:tcW w:w="992"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2021</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2022</w:t>
                            </w:r>
                          </w:p>
                        </w:tc>
                        <w:tc>
                          <w:tcPr>
                            <w:tcW w:w="1134" w:type="dxa"/>
                            <w:shd w:val="clear" w:color="auto" w:fill="EAF1DD" w:themeFill="accent3"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2023</w:t>
                            </w:r>
                          </w:p>
                        </w:tc>
                      </w:tr>
                      <w:tr w:rsidR="004A5B03" w:rsidRPr="00ED6BCF" w:rsidTr="00205F8F">
                        <w:tc>
                          <w:tcPr>
                            <w:tcW w:w="2551"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Number of alumni</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9</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13</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8</w:t>
                            </w:r>
                          </w:p>
                        </w:tc>
                        <w:tc>
                          <w:tcPr>
                            <w:tcW w:w="993"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11</w:t>
                            </w:r>
                          </w:p>
                        </w:tc>
                        <w:tc>
                          <w:tcPr>
                            <w:tcW w:w="992"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19</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22</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33</w:t>
                            </w:r>
                          </w:p>
                        </w:tc>
                      </w:tr>
                      <w:tr w:rsidR="004A5B03" w:rsidRPr="00ED6BCF" w:rsidTr="00205F8F">
                        <w:tc>
                          <w:tcPr>
                            <w:tcW w:w="2551"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Class average (under 50 )</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33.62</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39.45</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38.25</w:t>
                            </w:r>
                          </w:p>
                        </w:tc>
                        <w:tc>
                          <w:tcPr>
                            <w:tcW w:w="993"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40.31</w:t>
                            </w:r>
                          </w:p>
                        </w:tc>
                        <w:tc>
                          <w:tcPr>
                            <w:tcW w:w="992"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38.01</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40.8</w:t>
                            </w:r>
                          </w:p>
                        </w:tc>
                        <w:tc>
                          <w:tcPr>
                            <w:tcW w:w="1134" w:type="dxa"/>
                            <w:shd w:val="clear" w:color="auto" w:fill="FFFF00"/>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36.9</w:t>
                            </w:r>
                          </w:p>
                        </w:tc>
                      </w:tr>
                      <w:tr w:rsidR="004A5B03" w:rsidRPr="00ED6BCF" w:rsidTr="00C366AB">
                        <w:trPr>
                          <w:trHeight w:val="283"/>
                        </w:trPr>
                        <w:tc>
                          <w:tcPr>
                            <w:tcW w:w="2551"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Grade</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993"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992"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A</w:t>
                            </w:r>
                          </w:p>
                        </w:tc>
                        <w:tc>
                          <w:tcPr>
                            <w:tcW w:w="1134" w:type="dxa"/>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B</w:t>
                            </w:r>
                          </w:p>
                        </w:tc>
                      </w:tr>
                      <w:tr w:rsidR="004A5B03" w:rsidRPr="00ED6BCF" w:rsidTr="00205F8F">
                        <w:tc>
                          <w:tcPr>
                            <w:tcW w:w="2551"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Percentage of the results</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67.2%</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78.8%</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76.5%</w:t>
                            </w:r>
                          </w:p>
                        </w:tc>
                        <w:tc>
                          <w:tcPr>
                            <w:tcW w:w="993"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80.6%</w:t>
                            </w:r>
                          </w:p>
                        </w:tc>
                        <w:tc>
                          <w:tcPr>
                            <w:tcW w:w="992"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76.0%</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81.5%</w:t>
                            </w:r>
                          </w:p>
                        </w:tc>
                        <w:tc>
                          <w:tcPr>
                            <w:tcW w:w="1134" w:type="dxa"/>
                            <w:shd w:val="clear" w:color="auto" w:fill="F2DBDB" w:themeFill="accent2" w:themeFillTint="33"/>
                          </w:tcPr>
                          <w:p w:rsidR="004A5B03" w:rsidRPr="00ED6BCF" w:rsidRDefault="004A5B03" w:rsidP="004A5B03">
                            <w:pPr>
                              <w:spacing w:line="360" w:lineRule="auto"/>
                              <w:jc w:val="center"/>
                              <w:rPr>
                                <w:rFonts w:ascii="Arial Narrow" w:hAnsi="Arial Narrow" w:cstheme="minorHAnsi"/>
                                <w:b/>
                              </w:rPr>
                            </w:pPr>
                            <w:r w:rsidRPr="00ED6BCF">
                              <w:rPr>
                                <w:rFonts w:ascii="Arial Narrow" w:hAnsi="Arial Narrow" w:cstheme="minorHAnsi"/>
                                <w:b/>
                              </w:rPr>
                              <w:t>73.9%</w:t>
                            </w:r>
                          </w:p>
                        </w:tc>
                      </w:tr>
                    </w:tbl>
                    <w:p w:rsidR="004A5B03" w:rsidRPr="00ED6BCF" w:rsidRDefault="004A5B03" w:rsidP="00BB7690">
                      <w:pPr>
                        <w:spacing w:after="0"/>
                        <w:jc w:val="both"/>
                        <w:rPr>
                          <w:rFonts w:ascii="Arial Narrow" w:hAnsi="Arial Narrow" w:cstheme="minorHAnsi"/>
                          <w:b/>
                        </w:rPr>
                      </w:pPr>
                    </w:p>
                    <w:p w:rsidR="00BB7690" w:rsidRPr="00ED6BCF" w:rsidRDefault="00BB7690" w:rsidP="0085661E">
                      <w:pPr>
                        <w:spacing w:after="0"/>
                        <w:jc w:val="center"/>
                        <w:rPr>
                          <w:rFonts w:ascii="Arial Narrow" w:hAnsi="Arial Narrow" w:cstheme="minorHAnsi"/>
                          <w:b/>
                          <w:color w:val="FF0000"/>
                        </w:rPr>
                      </w:pPr>
                      <w:r w:rsidRPr="00ED6BCF">
                        <w:rPr>
                          <w:rFonts w:ascii="Arial Narrow" w:hAnsi="Arial Narrow" w:cstheme="minorHAnsi"/>
                          <w:b/>
                          <w:color w:val="FF0000"/>
                        </w:rPr>
                        <w:t xml:space="preserve">Inter-school </w:t>
                      </w:r>
                      <w:r w:rsidR="00486EB4" w:rsidRPr="00ED6BCF">
                        <w:rPr>
                          <w:rFonts w:ascii="Arial Narrow" w:hAnsi="Arial Narrow" w:cstheme="minorHAnsi"/>
                          <w:b/>
                          <w:color w:val="FF0000"/>
                        </w:rPr>
                        <w:t xml:space="preserve">academic </w:t>
                      </w:r>
                      <w:r w:rsidRPr="00ED6BCF">
                        <w:rPr>
                          <w:rFonts w:ascii="Arial Narrow" w:hAnsi="Arial Narrow" w:cstheme="minorHAnsi"/>
                          <w:b/>
                          <w:color w:val="FF0000"/>
                        </w:rPr>
                        <w:t>competition</w:t>
                      </w:r>
                      <w:r w:rsidR="00486EB4" w:rsidRPr="00ED6BCF">
                        <w:rPr>
                          <w:rFonts w:ascii="Arial Narrow" w:hAnsi="Arial Narrow" w:cstheme="minorHAnsi"/>
                          <w:b/>
                          <w:color w:val="FF0000"/>
                        </w:rPr>
                        <w:t>s</w:t>
                      </w:r>
                    </w:p>
                    <w:p w:rsidR="00BB7690" w:rsidRPr="00ED6BCF" w:rsidRDefault="00BB7690" w:rsidP="00BB7690">
                      <w:pPr>
                        <w:spacing w:after="0"/>
                        <w:jc w:val="both"/>
                        <w:rPr>
                          <w:rFonts w:ascii="Arial Narrow" w:hAnsi="Arial Narrow" w:cstheme="minorHAnsi"/>
                        </w:rPr>
                      </w:pPr>
                      <w:r w:rsidRPr="00ED6BCF">
                        <w:rPr>
                          <w:rFonts w:ascii="Arial Narrow" w:hAnsi="Arial Narrow" w:cstheme="minorHAnsi"/>
                        </w:rPr>
                        <w:t>Inter-school competition</w:t>
                      </w:r>
                      <w:r w:rsidR="00D83B6B">
                        <w:rPr>
                          <w:rFonts w:ascii="Arial Narrow" w:hAnsi="Arial Narrow" w:cstheme="minorHAnsi"/>
                        </w:rPr>
                        <w:t>s</w:t>
                      </w:r>
                      <w:r w:rsidRPr="00ED6BCF">
                        <w:rPr>
                          <w:rFonts w:ascii="Arial Narrow" w:hAnsi="Arial Narrow" w:cstheme="minorHAnsi"/>
                        </w:rPr>
                        <w:t xml:space="preserve"> held in academic areas during the course of the year build pupils self-belief and motivate them to go all out and pave the way for pupils to face challenges. They teach them to systematize themselves, research topics, respect rules and present them well. Our pupils participated in different competitions. It is encouraging to note that our school did extremely well in most of these competitions. For instance, Esther Juma Sahan was the second</w:t>
                      </w:r>
                      <w:r w:rsidR="00EC39AB" w:rsidRPr="00ED6BCF">
                        <w:rPr>
                          <w:rFonts w:ascii="Arial Narrow" w:hAnsi="Arial Narrow" w:cstheme="minorHAnsi"/>
                        </w:rPr>
                        <w:t xml:space="preserve"> out of 592 schools </w:t>
                      </w:r>
                      <w:r w:rsidRPr="00ED6BCF">
                        <w:rPr>
                          <w:rFonts w:ascii="Arial Narrow" w:hAnsi="Arial Narrow" w:cstheme="minorHAnsi"/>
                        </w:rPr>
                        <w:t>which are found in our Simiyu region in Kiswahili comprehension writing competition, however our school was the first in all the ward exams which comprised 8 schools, Not only that</w:t>
                      </w:r>
                      <w:r w:rsidR="00A45A60">
                        <w:rPr>
                          <w:rFonts w:ascii="Arial Narrow" w:hAnsi="Arial Narrow" w:cstheme="minorHAnsi"/>
                        </w:rPr>
                        <w:t>,</w:t>
                      </w:r>
                      <w:r w:rsidR="00C622BD">
                        <w:rPr>
                          <w:rFonts w:ascii="Arial Narrow" w:hAnsi="Arial Narrow" w:cstheme="minorHAnsi"/>
                        </w:rPr>
                        <w:t xml:space="preserve"> but also in</w:t>
                      </w:r>
                      <w:r w:rsidRPr="00ED6BCF">
                        <w:rPr>
                          <w:rFonts w:ascii="Arial Narrow" w:hAnsi="Arial Narrow" w:cstheme="minorHAnsi"/>
                        </w:rPr>
                        <w:t xml:space="preserve"> MOFET exams our pupils did well. </w:t>
                      </w:r>
                    </w:p>
                    <w:p w:rsidR="00BB7690" w:rsidRPr="00ED6BCF" w:rsidRDefault="00BB7690" w:rsidP="00BB7690">
                      <w:pPr>
                        <w:spacing w:after="0" w:line="240" w:lineRule="auto"/>
                        <w:contextualSpacing/>
                        <w:rPr>
                          <w:rFonts w:ascii="Arial Narrow" w:eastAsiaTheme="minorEastAsia" w:hAnsi="Arial Narrow" w:cstheme="minorHAnsi"/>
                          <w:b/>
                          <w:color w:val="FF0000"/>
                        </w:rPr>
                      </w:pPr>
                    </w:p>
                    <w:p w:rsidR="00EE3118" w:rsidRPr="00ED6BCF" w:rsidRDefault="008744F9" w:rsidP="008B48BB">
                      <w:pPr>
                        <w:spacing w:after="0" w:line="240" w:lineRule="auto"/>
                        <w:ind w:left="720"/>
                        <w:contextualSpacing/>
                        <w:jc w:val="center"/>
                        <w:rPr>
                          <w:rFonts w:ascii="Arial Narrow" w:eastAsiaTheme="minorEastAsia" w:hAnsi="Arial Narrow" w:cstheme="minorHAnsi"/>
                          <w:b/>
                          <w:color w:val="FF0000"/>
                        </w:rPr>
                      </w:pPr>
                      <w:r w:rsidRPr="00ED6BCF">
                        <w:rPr>
                          <w:rFonts w:ascii="Arial Narrow" w:eastAsiaTheme="minorEastAsia" w:hAnsi="Arial Narrow" w:cstheme="minorHAnsi"/>
                          <w:b/>
                          <w:color w:val="FF0000"/>
                        </w:rPr>
                        <w:t>Academic c</w:t>
                      </w:r>
                      <w:r w:rsidR="006E5C5E" w:rsidRPr="00ED6BCF">
                        <w:rPr>
                          <w:rFonts w:ascii="Arial Narrow" w:eastAsiaTheme="minorEastAsia" w:hAnsi="Arial Narrow" w:cstheme="minorHAnsi"/>
                          <w:b/>
                          <w:color w:val="FF0000"/>
                        </w:rPr>
                        <w:t>hallenges</w:t>
                      </w:r>
                      <w:r w:rsidRPr="00ED6BCF">
                        <w:rPr>
                          <w:rFonts w:ascii="Arial Narrow" w:eastAsiaTheme="minorEastAsia" w:hAnsi="Arial Narrow" w:cstheme="minorHAnsi"/>
                          <w:b/>
                          <w:color w:val="FF0000"/>
                        </w:rPr>
                        <w:t xml:space="preserve"> at school</w:t>
                      </w:r>
                    </w:p>
                    <w:p w:rsidR="00AE14DC" w:rsidRPr="00ED6BCF" w:rsidRDefault="005A3D05" w:rsidP="00AE14DC">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 xml:space="preserve">Most of the teaching staff members are speaking very poor English, hence the pupils also are doing the same. </w:t>
                      </w:r>
                    </w:p>
                    <w:p w:rsidR="00B47B72" w:rsidRPr="00ED6BCF" w:rsidRDefault="00D808FF" w:rsidP="00AE14DC">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 xml:space="preserve">There is </w:t>
                      </w:r>
                      <w:r w:rsidR="00B47B72" w:rsidRPr="00ED6BCF">
                        <w:rPr>
                          <w:rFonts w:ascii="Arial Narrow" w:eastAsiaTheme="minorEastAsia" w:hAnsi="Arial Narrow" w:cstheme="minorHAnsi"/>
                        </w:rPr>
                        <w:t>Ineffective use of school resources to both teachers and pupils</w:t>
                      </w:r>
                      <w:r w:rsidR="00F54D7A" w:rsidRPr="00ED6BCF">
                        <w:rPr>
                          <w:rFonts w:ascii="Arial Narrow" w:eastAsiaTheme="minorEastAsia" w:hAnsi="Arial Narrow" w:cstheme="minorHAnsi"/>
                        </w:rPr>
                        <w:t xml:space="preserve"> in teaching and learning,</w:t>
                      </w:r>
                      <w:r w:rsidR="00136F5F" w:rsidRPr="00ED6BCF">
                        <w:rPr>
                          <w:rFonts w:ascii="Arial Narrow" w:eastAsiaTheme="minorEastAsia" w:hAnsi="Arial Narrow" w:cstheme="minorHAnsi"/>
                        </w:rPr>
                        <w:t xml:space="preserve"> </w:t>
                      </w:r>
                      <w:r w:rsidR="000F4BC6" w:rsidRPr="00ED6BCF">
                        <w:rPr>
                          <w:rFonts w:ascii="Arial Narrow" w:eastAsiaTheme="minorEastAsia" w:hAnsi="Arial Narrow" w:cstheme="minorHAnsi"/>
                        </w:rPr>
                        <w:t xml:space="preserve">especially from class 3 to </w:t>
                      </w:r>
                      <w:r w:rsidR="00C74E8A" w:rsidRPr="00ED6BCF">
                        <w:rPr>
                          <w:rFonts w:ascii="Arial Narrow" w:eastAsiaTheme="minorEastAsia" w:hAnsi="Arial Narrow" w:cstheme="minorHAnsi"/>
                        </w:rPr>
                        <w:t xml:space="preserve">class </w:t>
                      </w:r>
                      <w:r w:rsidR="000F4BC6" w:rsidRPr="00ED6BCF">
                        <w:rPr>
                          <w:rFonts w:ascii="Arial Narrow" w:eastAsiaTheme="minorEastAsia" w:hAnsi="Arial Narrow" w:cstheme="minorHAnsi"/>
                        </w:rPr>
                        <w:t>7.</w:t>
                      </w:r>
                    </w:p>
                    <w:p w:rsidR="003F75AE" w:rsidRPr="00ED6BCF" w:rsidRDefault="003F75AE" w:rsidP="00A2366F">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Some teachers</w:t>
                      </w:r>
                      <w:r w:rsidR="00652A80" w:rsidRPr="00ED6BCF">
                        <w:rPr>
                          <w:rFonts w:ascii="Arial Narrow" w:eastAsiaTheme="minorEastAsia" w:hAnsi="Arial Narrow" w:cstheme="minorHAnsi"/>
                        </w:rPr>
                        <w:t xml:space="preserve"> are not ready to adopt the Bethany sc</w:t>
                      </w:r>
                      <w:r w:rsidR="00C83F89" w:rsidRPr="00ED6BCF">
                        <w:rPr>
                          <w:rFonts w:ascii="Arial Narrow" w:eastAsiaTheme="minorEastAsia" w:hAnsi="Arial Narrow" w:cstheme="minorHAnsi"/>
                        </w:rPr>
                        <w:t>hool ways of teaching and doing other things intentionally, especially Mr. Malole. Therefore,</w:t>
                      </w:r>
                      <w:r w:rsidR="00D60BBF" w:rsidRPr="00ED6BCF">
                        <w:rPr>
                          <w:rFonts w:ascii="Arial Narrow" w:eastAsiaTheme="minorEastAsia" w:hAnsi="Arial Narrow" w:cstheme="minorHAnsi"/>
                        </w:rPr>
                        <w:t xml:space="preserve"> most of</w:t>
                      </w:r>
                      <w:r w:rsidR="00652A80" w:rsidRPr="00ED6BCF">
                        <w:rPr>
                          <w:rFonts w:ascii="Arial Narrow" w:eastAsiaTheme="minorEastAsia" w:hAnsi="Arial Narrow" w:cstheme="minorHAnsi"/>
                        </w:rPr>
                        <w:t xml:space="preserve"> school</w:t>
                      </w:r>
                      <w:r w:rsidR="00D60BBF" w:rsidRPr="00ED6BCF">
                        <w:rPr>
                          <w:rFonts w:ascii="Arial Narrow" w:eastAsiaTheme="minorEastAsia" w:hAnsi="Arial Narrow" w:cstheme="minorHAnsi"/>
                        </w:rPr>
                        <w:t xml:space="preserve"> time is</w:t>
                      </w:r>
                      <w:r w:rsidR="00C83F89" w:rsidRPr="00ED6BCF">
                        <w:rPr>
                          <w:rFonts w:ascii="Arial Narrow" w:eastAsiaTheme="minorEastAsia" w:hAnsi="Arial Narrow" w:cstheme="minorHAnsi"/>
                        </w:rPr>
                        <w:t xml:space="preserve"> used in advising them to copy with the school systems of doing things instead</w:t>
                      </w:r>
                      <w:r w:rsidR="00D60BBF" w:rsidRPr="00ED6BCF">
                        <w:rPr>
                          <w:rFonts w:ascii="Arial Narrow" w:eastAsiaTheme="minorEastAsia" w:hAnsi="Arial Narrow" w:cstheme="minorHAnsi"/>
                        </w:rPr>
                        <w:t xml:space="preserve"> of using that time in planning and facilitating </w:t>
                      </w:r>
                      <w:r w:rsidR="00652A80" w:rsidRPr="00ED6BCF">
                        <w:rPr>
                          <w:rFonts w:ascii="Arial Narrow" w:eastAsiaTheme="minorEastAsia" w:hAnsi="Arial Narrow" w:cstheme="minorHAnsi"/>
                        </w:rPr>
                        <w:t xml:space="preserve">teaching and </w:t>
                      </w:r>
                      <w:r w:rsidR="00D60BBF" w:rsidRPr="00ED6BCF">
                        <w:rPr>
                          <w:rFonts w:ascii="Arial Narrow" w:eastAsiaTheme="minorEastAsia" w:hAnsi="Arial Narrow" w:cstheme="minorHAnsi"/>
                        </w:rPr>
                        <w:t>learning to pupils.</w:t>
                      </w:r>
                    </w:p>
                    <w:p w:rsidR="0068225D" w:rsidRDefault="009C17DB" w:rsidP="007860EB">
                      <w:pPr>
                        <w:numPr>
                          <w:ilvl w:val="0"/>
                          <w:numId w:val="5"/>
                        </w:numPr>
                        <w:spacing w:after="0" w:line="240" w:lineRule="auto"/>
                        <w:contextualSpacing/>
                        <w:jc w:val="both"/>
                        <w:rPr>
                          <w:rFonts w:ascii="Arial Narrow" w:eastAsiaTheme="minorEastAsia" w:hAnsi="Arial Narrow" w:cstheme="minorHAnsi"/>
                        </w:rPr>
                      </w:pPr>
                      <w:r w:rsidRPr="00ED6BCF">
                        <w:rPr>
                          <w:rFonts w:ascii="Arial Narrow" w:eastAsiaTheme="minorEastAsia" w:hAnsi="Arial Narrow" w:cstheme="minorHAnsi"/>
                        </w:rPr>
                        <w:t>Time management and respect of the school routines is</w:t>
                      </w:r>
                      <w:r w:rsidR="006805BF" w:rsidRPr="00ED6BCF">
                        <w:rPr>
                          <w:rFonts w:ascii="Arial Narrow" w:eastAsiaTheme="minorEastAsia" w:hAnsi="Arial Narrow" w:cstheme="minorHAnsi"/>
                        </w:rPr>
                        <w:t xml:space="preserve"> still problem to some teachers, this leads to inefficiency at </w:t>
                      </w:r>
                      <w:r w:rsidR="00A63D2A" w:rsidRPr="00ED6BCF">
                        <w:rPr>
                          <w:rFonts w:ascii="Arial Narrow" w:eastAsiaTheme="minorEastAsia" w:hAnsi="Arial Narrow" w:cstheme="minorHAnsi"/>
                        </w:rPr>
                        <w:t>work.</w:t>
                      </w:r>
                    </w:p>
                    <w:p w:rsidR="002A67F1" w:rsidRPr="00ED6BCF" w:rsidRDefault="002A67F1" w:rsidP="002A67F1">
                      <w:pPr>
                        <w:spacing w:after="0" w:line="240" w:lineRule="auto"/>
                        <w:ind w:left="360"/>
                        <w:contextualSpacing/>
                        <w:jc w:val="both"/>
                        <w:rPr>
                          <w:rFonts w:ascii="Arial Narrow" w:eastAsiaTheme="minorEastAsia" w:hAnsi="Arial Narrow" w:cstheme="minorHAnsi"/>
                        </w:rPr>
                      </w:pPr>
                    </w:p>
                    <w:p w:rsidR="00EE3118" w:rsidRPr="00ED6BCF" w:rsidRDefault="00C45D4E" w:rsidP="008B48BB">
                      <w:pPr>
                        <w:spacing w:after="0" w:line="240" w:lineRule="auto"/>
                        <w:contextualSpacing/>
                        <w:jc w:val="center"/>
                        <w:rPr>
                          <w:rFonts w:ascii="Arial Narrow" w:eastAsiaTheme="minorEastAsia" w:hAnsi="Arial Narrow" w:cstheme="minorHAnsi"/>
                          <w:b/>
                          <w:color w:val="FF0000"/>
                        </w:rPr>
                      </w:pPr>
                      <w:r w:rsidRPr="00ED6BCF">
                        <w:rPr>
                          <w:rFonts w:ascii="Arial Narrow" w:eastAsiaTheme="minorEastAsia" w:hAnsi="Arial Narrow" w:cstheme="minorHAnsi"/>
                          <w:b/>
                          <w:color w:val="FF0000"/>
                        </w:rPr>
                        <w:t>Suggestions</w:t>
                      </w:r>
                    </w:p>
                    <w:p w:rsidR="00845397" w:rsidRPr="00ED6BCF" w:rsidRDefault="00845397" w:rsidP="00845397">
                      <w:pPr>
                        <w:numPr>
                          <w:ilvl w:val="0"/>
                          <w:numId w:val="8"/>
                        </w:numPr>
                        <w:contextualSpacing/>
                        <w:jc w:val="both"/>
                        <w:rPr>
                          <w:rFonts w:ascii="Arial Narrow" w:hAnsi="Arial Narrow" w:cstheme="minorHAnsi"/>
                        </w:rPr>
                      </w:pPr>
                      <w:r w:rsidRPr="00ED6BCF">
                        <w:rPr>
                          <w:rFonts w:ascii="Arial Narrow" w:hAnsi="Arial Narrow" w:cstheme="minorHAnsi"/>
                        </w:rPr>
                        <w:t xml:space="preserve">Both teachers and pupils need to read, write and speak with more confidence, sophistication and skills. We need to emphasis literacy across all classes and make the teachers and pupils focus on </w:t>
                      </w:r>
                      <w:r w:rsidRPr="00ED6BCF">
                        <w:rPr>
                          <w:rFonts w:ascii="Arial Narrow" w:hAnsi="Arial Narrow" w:cstheme="minorHAnsi"/>
                          <w:b/>
                        </w:rPr>
                        <w:t>quality works</w:t>
                      </w:r>
                      <w:r w:rsidRPr="00ED6BCF">
                        <w:rPr>
                          <w:rFonts w:ascii="Arial Narrow" w:hAnsi="Arial Narrow" w:cstheme="minorHAnsi"/>
                        </w:rPr>
                        <w:t>. They need to know more about how English language works and better expression is structured.</w:t>
                      </w:r>
                    </w:p>
                    <w:p w:rsidR="000E465A" w:rsidRPr="00ED6BCF" w:rsidRDefault="00F41A00" w:rsidP="00DB72B2">
                      <w:pPr>
                        <w:numPr>
                          <w:ilvl w:val="0"/>
                          <w:numId w:val="8"/>
                        </w:numPr>
                        <w:contextualSpacing/>
                        <w:jc w:val="both"/>
                        <w:rPr>
                          <w:rFonts w:ascii="Arial Narrow" w:hAnsi="Arial Narrow" w:cstheme="minorHAnsi"/>
                        </w:rPr>
                      </w:pPr>
                      <w:r w:rsidRPr="00ED6BCF">
                        <w:rPr>
                          <w:rFonts w:ascii="Arial Narrow" w:eastAsiaTheme="minorEastAsia" w:hAnsi="Arial Narrow" w:cstheme="minorHAnsi"/>
                        </w:rPr>
                        <w:t>Every teacher should take individual measures to improve him</w:t>
                      </w:r>
                      <w:r w:rsidR="00913E39" w:rsidRPr="00ED6BCF">
                        <w:rPr>
                          <w:rFonts w:ascii="Arial Narrow" w:eastAsiaTheme="minorEastAsia" w:hAnsi="Arial Narrow" w:cstheme="minorHAnsi"/>
                        </w:rPr>
                        <w:t>self</w:t>
                      </w:r>
                      <w:r w:rsidRPr="00ED6BCF">
                        <w:rPr>
                          <w:rFonts w:ascii="Arial Narrow" w:eastAsiaTheme="minorEastAsia" w:hAnsi="Arial Narrow" w:cstheme="minorHAnsi"/>
                        </w:rPr>
                        <w:t xml:space="preserve"> or herself in English speaking.</w:t>
                      </w:r>
                    </w:p>
                    <w:p w:rsidR="00C50C6B" w:rsidRPr="00ED6BCF" w:rsidRDefault="00913E39" w:rsidP="00430FCC">
                      <w:pPr>
                        <w:numPr>
                          <w:ilvl w:val="0"/>
                          <w:numId w:val="8"/>
                        </w:numPr>
                        <w:autoSpaceDE w:val="0"/>
                        <w:autoSpaceDN w:val="0"/>
                        <w:adjustRightInd w:val="0"/>
                        <w:spacing w:after="0" w:line="240" w:lineRule="auto"/>
                        <w:contextualSpacing/>
                        <w:jc w:val="both"/>
                        <w:rPr>
                          <w:rFonts w:ascii="Arial Narrow" w:hAnsi="Arial Narrow" w:cstheme="minorHAnsi"/>
                          <w:color w:val="000000"/>
                        </w:rPr>
                      </w:pPr>
                      <w:r w:rsidRPr="00ED6BCF">
                        <w:rPr>
                          <w:rFonts w:ascii="Arial Narrow" w:hAnsi="Arial Narrow" w:cstheme="minorHAnsi"/>
                          <w:color w:val="000000"/>
                        </w:rPr>
                        <w:t xml:space="preserve">Both teaching and non-teaching staff of The Bethany School are required to know and practise </w:t>
                      </w:r>
                      <w:r w:rsidRPr="00ED6BCF">
                        <w:rPr>
                          <w:rFonts w:ascii="Arial Narrow" w:hAnsi="Arial Narrow" w:cstheme="minorHAnsi"/>
                          <w:b/>
                          <w:color w:val="000000"/>
                        </w:rPr>
                        <w:t xml:space="preserve">The Bethany </w:t>
                      </w:r>
                      <w:r w:rsidR="00C50C6B" w:rsidRPr="00ED6BCF">
                        <w:rPr>
                          <w:rFonts w:ascii="Arial Narrow" w:hAnsi="Arial Narrow" w:cstheme="minorHAnsi"/>
                          <w:b/>
                          <w:color w:val="000000"/>
                        </w:rPr>
                        <w:t>way</w:t>
                      </w:r>
                      <w:r w:rsidR="00834DBC">
                        <w:rPr>
                          <w:rFonts w:ascii="Arial Narrow" w:hAnsi="Arial Narrow" w:cstheme="minorHAnsi"/>
                          <w:color w:val="000000"/>
                        </w:rPr>
                        <w:t xml:space="preserve"> which was</w:t>
                      </w:r>
                      <w:r w:rsidRPr="00ED6BCF">
                        <w:rPr>
                          <w:rFonts w:ascii="Arial Narrow" w:hAnsi="Arial Narrow" w:cstheme="minorHAnsi"/>
                          <w:color w:val="000000"/>
                        </w:rPr>
                        <w:t xml:space="preserve"> provided by the head teacher</w:t>
                      </w:r>
                      <w:r w:rsidR="007D4532">
                        <w:rPr>
                          <w:rFonts w:ascii="Arial Narrow" w:hAnsi="Arial Narrow" w:cstheme="minorHAnsi"/>
                          <w:color w:val="000000"/>
                        </w:rPr>
                        <w:t xml:space="preserve"> in 2021, it</w:t>
                      </w:r>
                      <w:r w:rsidR="00C50C6B" w:rsidRPr="00ED6BCF">
                        <w:rPr>
                          <w:rFonts w:ascii="Arial Narrow" w:hAnsi="Arial Narrow" w:cstheme="minorHAnsi"/>
                          <w:color w:val="000000"/>
                        </w:rPr>
                        <w:t xml:space="preserve"> direct</w:t>
                      </w:r>
                      <w:r w:rsidR="007D4532">
                        <w:rPr>
                          <w:rFonts w:ascii="Arial Narrow" w:hAnsi="Arial Narrow" w:cstheme="minorHAnsi"/>
                          <w:color w:val="000000"/>
                        </w:rPr>
                        <w:t>s</w:t>
                      </w:r>
                      <w:r w:rsidR="00C50C6B" w:rsidRPr="00ED6BCF">
                        <w:rPr>
                          <w:rFonts w:ascii="Arial Narrow" w:hAnsi="Arial Narrow" w:cstheme="minorHAnsi"/>
                          <w:color w:val="000000"/>
                        </w:rPr>
                        <w:t xml:space="preserve"> what and how </w:t>
                      </w:r>
                      <w:r w:rsidR="008A7B6D" w:rsidRPr="00ED6BCF">
                        <w:rPr>
                          <w:rFonts w:ascii="Arial Narrow" w:hAnsi="Arial Narrow" w:cstheme="minorHAnsi"/>
                          <w:color w:val="000000"/>
                        </w:rPr>
                        <w:t>to do</w:t>
                      </w:r>
                      <w:r w:rsidR="00C50C6B" w:rsidRPr="00ED6BCF">
                        <w:rPr>
                          <w:rFonts w:ascii="Arial Narrow" w:hAnsi="Arial Narrow" w:cstheme="minorHAnsi"/>
                          <w:color w:val="000000"/>
                        </w:rPr>
                        <w:t xml:space="preserve"> things effectively at Bethany without quarrels. </w:t>
                      </w:r>
                    </w:p>
                    <w:p w:rsidR="00CC5CBB" w:rsidRPr="00ED6BCF" w:rsidRDefault="00CC5CBB" w:rsidP="00430FCC">
                      <w:pPr>
                        <w:numPr>
                          <w:ilvl w:val="0"/>
                          <w:numId w:val="8"/>
                        </w:numPr>
                        <w:autoSpaceDE w:val="0"/>
                        <w:autoSpaceDN w:val="0"/>
                        <w:adjustRightInd w:val="0"/>
                        <w:spacing w:after="0" w:line="240" w:lineRule="auto"/>
                        <w:contextualSpacing/>
                        <w:jc w:val="both"/>
                        <w:rPr>
                          <w:rFonts w:ascii="Arial Narrow" w:hAnsi="Arial Narrow" w:cstheme="minorHAnsi"/>
                          <w:color w:val="000000"/>
                        </w:rPr>
                      </w:pPr>
                      <w:r w:rsidRPr="00ED6BCF">
                        <w:rPr>
                          <w:rFonts w:ascii="Arial Narrow" w:eastAsiaTheme="minorEastAsia" w:hAnsi="Arial Narrow" w:cstheme="minorHAnsi"/>
                        </w:rPr>
                        <w:t>To build pupils’ engagement and confidence in Mathematics</w:t>
                      </w:r>
                      <w:r w:rsidR="000223A1">
                        <w:rPr>
                          <w:rFonts w:ascii="Arial Narrow" w:eastAsiaTheme="minorEastAsia" w:hAnsi="Arial Narrow" w:cstheme="minorHAnsi"/>
                        </w:rPr>
                        <w:t xml:space="preserve"> subject.</w:t>
                      </w:r>
                      <w:r w:rsidR="00B114EA" w:rsidRPr="00ED6BCF">
                        <w:rPr>
                          <w:rFonts w:ascii="Arial Narrow" w:eastAsiaTheme="minorEastAsia" w:hAnsi="Arial Narrow" w:cstheme="minorHAnsi"/>
                        </w:rPr>
                        <w:t xml:space="preserve"> Mathematics teachers should change th</w:t>
                      </w:r>
                      <w:r w:rsidR="00E846B9" w:rsidRPr="00ED6BCF">
                        <w:rPr>
                          <w:rFonts w:ascii="Arial Narrow" w:eastAsiaTheme="minorEastAsia" w:hAnsi="Arial Narrow" w:cstheme="minorHAnsi"/>
                        </w:rPr>
                        <w:t>e style of teaching</w:t>
                      </w:r>
                      <w:r w:rsidR="00B114EA" w:rsidRPr="00ED6BCF">
                        <w:rPr>
                          <w:rFonts w:ascii="Arial Narrow" w:eastAsiaTheme="minorEastAsia" w:hAnsi="Arial Narrow" w:cstheme="minorHAnsi"/>
                        </w:rPr>
                        <w:t>. They should use pupils-cantered method whereby pupils should dominate</w:t>
                      </w:r>
                      <w:r w:rsidR="00E846B9" w:rsidRPr="00ED6BCF">
                        <w:rPr>
                          <w:rFonts w:ascii="Arial Narrow" w:eastAsiaTheme="minorEastAsia" w:hAnsi="Arial Narrow" w:cstheme="minorHAnsi"/>
                        </w:rPr>
                        <w:t xml:space="preserve"> the class activities </w:t>
                      </w:r>
                      <w:r w:rsidR="00B114EA" w:rsidRPr="00ED6BCF">
                        <w:rPr>
                          <w:rFonts w:ascii="Arial Narrow" w:eastAsiaTheme="minorEastAsia" w:hAnsi="Arial Narrow" w:cstheme="minorHAnsi"/>
                        </w:rPr>
                        <w:t xml:space="preserve">and </w:t>
                      </w:r>
                      <w:r w:rsidR="00E846B9" w:rsidRPr="00ED6BCF">
                        <w:rPr>
                          <w:rFonts w:ascii="Arial Narrow" w:eastAsiaTheme="minorEastAsia" w:hAnsi="Arial Narrow" w:cstheme="minorHAnsi"/>
                        </w:rPr>
                        <w:t>avoid making pupi</w:t>
                      </w:r>
                      <w:r w:rsidR="0007262A">
                        <w:rPr>
                          <w:rFonts w:ascii="Arial Narrow" w:eastAsiaTheme="minorEastAsia" w:hAnsi="Arial Narrow" w:cstheme="minorHAnsi"/>
                        </w:rPr>
                        <w:t xml:space="preserve">ls the observers of the session’s </w:t>
                      </w:r>
                      <w:r w:rsidR="00E846B9" w:rsidRPr="00ED6BCF">
                        <w:rPr>
                          <w:rFonts w:ascii="Arial Narrow" w:eastAsiaTheme="minorEastAsia" w:hAnsi="Arial Narrow" w:cstheme="minorHAnsi"/>
                        </w:rPr>
                        <w:t>activities.</w:t>
                      </w:r>
                    </w:p>
                    <w:p w:rsidR="00430FCC" w:rsidRPr="00ED6BCF" w:rsidRDefault="00430FCC" w:rsidP="00AA45CE">
                      <w:pPr>
                        <w:autoSpaceDE w:val="0"/>
                        <w:autoSpaceDN w:val="0"/>
                        <w:adjustRightInd w:val="0"/>
                        <w:spacing w:after="0" w:line="240" w:lineRule="auto"/>
                        <w:contextualSpacing/>
                        <w:jc w:val="both"/>
                        <w:rPr>
                          <w:rFonts w:ascii="Arial Narrow" w:hAnsi="Arial Narrow" w:cstheme="minorHAnsi"/>
                          <w:color w:val="000000"/>
                        </w:rPr>
                      </w:pPr>
                    </w:p>
                    <w:p w:rsidR="004B7888" w:rsidRPr="00D075ED" w:rsidRDefault="00A50B9C" w:rsidP="00AA45CE">
                      <w:pPr>
                        <w:pStyle w:val="Default"/>
                        <w:jc w:val="both"/>
                        <w:rPr>
                          <w:rFonts w:ascii="Arial Narrow" w:hAnsi="Arial Narrow" w:cstheme="minorHAnsi"/>
                          <w:sz w:val="22"/>
                          <w:szCs w:val="22"/>
                          <w:lang w:val="en-GB"/>
                        </w:rPr>
                      </w:pPr>
                      <w:r w:rsidRPr="00ED6BCF">
                        <w:rPr>
                          <w:rFonts w:ascii="Arial Narrow" w:hAnsi="Arial Narrow" w:cstheme="minorHAnsi"/>
                          <w:sz w:val="22"/>
                          <w:szCs w:val="22"/>
                          <w:lang w:val="en-GB"/>
                        </w:rPr>
                        <w:t>To end with, I</w:t>
                      </w:r>
                      <w:r w:rsidR="0086083D" w:rsidRPr="00ED6BCF">
                        <w:rPr>
                          <w:rFonts w:ascii="Arial Narrow" w:hAnsi="Arial Narrow" w:cstheme="minorHAnsi"/>
                          <w:sz w:val="22"/>
                          <w:szCs w:val="22"/>
                          <w:lang w:val="en-GB"/>
                        </w:rPr>
                        <w:t xml:space="preserve"> humbly acknowledge the encouragement and positive energy that is given by everyone here. I take this opportunity to thank all our </w:t>
                      </w:r>
                      <w:r w:rsidR="00B37AFC" w:rsidRPr="00ED6BCF">
                        <w:rPr>
                          <w:rFonts w:ascii="Arial Narrow" w:hAnsi="Arial Narrow" w:cstheme="minorHAnsi"/>
                          <w:sz w:val="22"/>
                          <w:szCs w:val="22"/>
                          <w:lang w:val="en-GB"/>
                        </w:rPr>
                        <w:t xml:space="preserve">Bethany </w:t>
                      </w:r>
                      <w:r w:rsidR="0086083D" w:rsidRPr="00ED6BCF">
                        <w:rPr>
                          <w:rFonts w:ascii="Arial Narrow" w:hAnsi="Arial Narrow" w:cstheme="minorHAnsi"/>
                          <w:sz w:val="22"/>
                          <w:szCs w:val="22"/>
                          <w:lang w:val="en-GB"/>
                        </w:rPr>
                        <w:t>supporters and our head teacher for their constant support</w:t>
                      </w:r>
                      <w:r w:rsidR="00C15DA8" w:rsidRPr="00ED6BCF">
                        <w:rPr>
                          <w:rFonts w:ascii="Arial Narrow" w:hAnsi="Arial Narrow" w:cstheme="minorHAnsi"/>
                          <w:sz w:val="22"/>
                          <w:szCs w:val="22"/>
                          <w:lang w:val="en-GB"/>
                        </w:rPr>
                        <w:t xml:space="preserve"> to this institution</w:t>
                      </w:r>
                      <w:r w:rsidR="0086083D" w:rsidRPr="00ED6BCF">
                        <w:rPr>
                          <w:rFonts w:ascii="Arial Narrow" w:hAnsi="Arial Narrow" w:cstheme="minorHAnsi"/>
                          <w:sz w:val="22"/>
                          <w:szCs w:val="22"/>
                          <w:lang w:val="en-GB"/>
                        </w:rPr>
                        <w:t xml:space="preserve">. I also extend my gratitude to the parents of our children for striving earnestly in taking </w:t>
                      </w:r>
                      <w:r w:rsidR="00DB166A" w:rsidRPr="00ED6BCF">
                        <w:rPr>
                          <w:rFonts w:ascii="Arial Narrow" w:hAnsi="Arial Narrow" w:cstheme="minorHAnsi"/>
                          <w:sz w:val="22"/>
                          <w:szCs w:val="22"/>
                          <w:lang w:val="en-GB"/>
                        </w:rPr>
                        <w:t xml:space="preserve">the Bethany school to greater height. I am happy </w:t>
                      </w:r>
                      <w:r w:rsidR="00FB3E9C" w:rsidRPr="00ED6BCF">
                        <w:rPr>
                          <w:rFonts w:ascii="Arial Narrow" w:hAnsi="Arial Narrow" w:cstheme="minorHAnsi"/>
                          <w:sz w:val="22"/>
                          <w:szCs w:val="22"/>
                          <w:lang w:val="en-GB"/>
                        </w:rPr>
                        <w:t xml:space="preserve">to </w:t>
                      </w:r>
                      <w:r w:rsidR="00DB166A" w:rsidRPr="00ED6BCF">
                        <w:rPr>
                          <w:rFonts w:ascii="Arial Narrow" w:hAnsi="Arial Narrow" w:cstheme="minorHAnsi"/>
                          <w:sz w:val="22"/>
                          <w:szCs w:val="22"/>
                          <w:lang w:val="en-GB"/>
                        </w:rPr>
                        <w:t xml:space="preserve">announce once again that from this </w:t>
                      </w:r>
                      <w:r w:rsidR="00FB3E9C" w:rsidRPr="00ED6BCF">
                        <w:rPr>
                          <w:rFonts w:ascii="Arial Narrow" w:hAnsi="Arial Narrow" w:cstheme="minorHAnsi"/>
                          <w:sz w:val="22"/>
                          <w:szCs w:val="22"/>
                          <w:lang w:val="en-GB"/>
                        </w:rPr>
                        <w:t>centre</w:t>
                      </w:r>
                      <w:r w:rsidR="00DB166A" w:rsidRPr="00ED6BCF">
                        <w:rPr>
                          <w:rFonts w:ascii="Arial Narrow" w:hAnsi="Arial Narrow" w:cstheme="minorHAnsi"/>
                          <w:sz w:val="22"/>
                          <w:szCs w:val="22"/>
                          <w:lang w:val="en-GB"/>
                        </w:rPr>
                        <w:t xml:space="preserve"> of knowledge, children are soaring high and we will be very successful </w:t>
                      </w:r>
                      <w:r w:rsidR="00FB2FA1" w:rsidRPr="00ED6BCF">
                        <w:rPr>
                          <w:rFonts w:ascii="Arial Narrow" w:hAnsi="Arial Narrow" w:cstheme="minorHAnsi"/>
                          <w:sz w:val="22"/>
                          <w:szCs w:val="22"/>
                          <w:lang w:val="en-GB"/>
                        </w:rPr>
                        <w:t>in differe</w:t>
                      </w:r>
                      <w:r w:rsidR="00FB3E9C" w:rsidRPr="00ED6BCF">
                        <w:rPr>
                          <w:rFonts w:ascii="Arial Narrow" w:hAnsi="Arial Narrow" w:cstheme="minorHAnsi"/>
                          <w:sz w:val="22"/>
                          <w:szCs w:val="22"/>
                          <w:lang w:val="en-GB"/>
                        </w:rPr>
                        <w:t>nt spheres next year. A proverb</w:t>
                      </w:r>
                      <w:r w:rsidR="00FB2FA1" w:rsidRPr="00ED6BCF">
                        <w:rPr>
                          <w:rFonts w:ascii="Arial Narrow" w:hAnsi="Arial Narrow" w:cstheme="minorHAnsi"/>
                          <w:sz w:val="22"/>
                          <w:szCs w:val="22"/>
                          <w:lang w:val="en-GB"/>
                        </w:rPr>
                        <w:t xml:space="preserve"> says, </w:t>
                      </w:r>
                      <w:r w:rsidR="00A5566E" w:rsidRPr="00ED6BCF">
                        <w:rPr>
                          <w:rFonts w:ascii="Arial Narrow" w:hAnsi="Arial Narrow" w:cstheme="minorHAnsi"/>
                          <w:b/>
                          <w:i/>
                          <w:sz w:val="22"/>
                          <w:szCs w:val="22"/>
                          <w:lang w:val="en-GB"/>
                        </w:rPr>
                        <w:t>a</w:t>
                      </w:r>
                      <w:r w:rsidR="00FB2FA1" w:rsidRPr="00ED6BCF">
                        <w:rPr>
                          <w:rFonts w:ascii="Arial Narrow" w:hAnsi="Arial Narrow" w:cstheme="minorHAnsi"/>
                          <w:b/>
                          <w:i/>
                          <w:sz w:val="22"/>
                          <w:szCs w:val="22"/>
                          <w:lang w:val="en-GB"/>
                        </w:rPr>
                        <w:t xml:space="preserve"> tree is known by its fruits</w:t>
                      </w:r>
                      <w:r w:rsidR="00FB2FA1" w:rsidRPr="00ED6BCF">
                        <w:rPr>
                          <w:rFonts w:ascii="Arial Narrow" w:hAnsi="Arial Narrow" w:cstheme="minorHAnsi"/>
                          <w:sz w:val="22"/>
                          <w:szCs w:val="22"/>
                          <w:lang w:val="en-GB"/>
                        </w:rPr>
                        <w:t>. Let me c</w:t>
                      </w:r>
                      <w:r w:rsidR="00FB3E9C" w:rsidRPr="00ED6BCF">
                        <w:rPr>
                          <w:rFonts w:ascii="Arial Narrow" w:hAnsi="Arial Narrow" w:cstheme="minorHAnsi"/>
                          <w:sz w:val="22"/>
                          <w:szCs w:val="22"/>
                          <w:lang w:val="en-GB"/>
                        </w:rPr>
                        <w:t xml:space="preserve">onclude by asserting that </w:t>
                      </w:r>
                      <w:r w:rsidR="00FB3E9C" w:rsidRPr="00ED6BCF">
                        <w:rPr>
                          <w:rFonts w:ascii="Arial Narrow" w:hAnsi="Arial Narrow" w:cstheme="minorHAnsi"/>
                          <w:b/>
                          <w:i/>
                          <w:sz w:val="22"/>
                          <w:szCs w:val="22"/>
                          <w:lang w:val="en-GB"/>
                        </w:rPr>
                        <w:t>The Bethany</w:t>
                      </w:r>
                      <w:r w:rsidR="000979E8">
                        <w:rPr>
                          <w:rFonts w:ascii="Arial Narrow" w:hAnsi="Arial Narrow" w:cstheme="minorHAnsi"/>
                          <w:b/>
                          <w:i/>
                          <w:sz w:val="22"/>
                          <w:szCs w:val="22"/>
                          <w:lang w:val="en-GB"/>
                        </w:rPr>
                        <w:t xml:space="preserve"> is known by its f</w:t>
                      </w:r>
                      <w:r w:rsidR="00FB2FA1" w:rsidRPr="00ED6BCF">
                        <w:rPr>
                          <w:rFonts w:ascii="Arial Narrow" w:hAnsi="Arial Narrow" w:cstheme="minorHAnsi"/>
                          <w:b/>
                          <w:i/>
                          <w:sz w:val="22"/>
                          <w:szCs w:val="22"/>
                          <w:lang w:val="en-GB"/>
                        </w:rPr>
                        <w:t>ruits</w:t>
                      </w:r>
                      <w:r w:rsidR="00D075ED">
                        <w:rPr>
                          <w:rFonts w:ascii="Arial Narrow" w:hAnsi="Arial Narrow" w:cstheme="minorHAnsi"/>
                          <w:b/>
                          <w:i/>
                          <w:sz w:val="22"/>
                          <w:szCs w:val="22"/>
                          <w:lang w:val="en-GB"/>
                        </w:rPr>
                        <w:t xml:space="preserve"> </w:t>
                      </w:r>
                      <w:r w:rsidR="00D075ED" w:rsidRPr="00D075ED">
                        <w:rPr>
                          <w:rFonts w:ascii="Arial Narrow" w:hAnsi="Arial Narrow" w:cstheme="minorHAnsi"/>
                          <w:sz w:val="22"/>
                          <w:szCs w:val="22"/>
                          <w:lang w:val="en-GB"/>
                        </w:rPr>
                        <w:t>to all its beneficiaries.</w:t>
                      </w:r>
                    </w:p>
                    <w:p w:rsidR="009A29AB" w:rsidRPr="00D075ED" w:rsidRDefault="009A29AB" w:rsidP="008B48BB">
                      <w:pPr>
                        <w:pStyle w:val="Default"/>
                        <w:ind w:left="720"/>
                        <w:jc w:val="both"/>
                        <w:rPr>
                          <w:rFonts w:ascii="Arial Narrow" w:hAnsi="Arial Narrow" w:cstheme="minorHAnsi"/>
                          <w:sz w:val="22"/>
                          <w:szCs w:val="22"/>
                        </w:rPr>
                      </w:pPr>
                    </w:p>
                    <w:p w:rsidR="007F3F8C" w:rsidRPr="00ED6BCF" w:rsidRDefault="00322D91" w:rsidP="008B48BB">
                      <w:pPr>
                        <w:pStyle w:val="Default"/>
                        <w:ind w:left="720"/>
                        <w:jc w:val="both"/>
                        <w:rPr>
                          <w:rFonts w:ascii="Arial Narrow" w:hAnsi="Arial Narrow" w:cstheme="minorHAnsi"/>
                          <w:sz w:val="22"/>
                          <w:szCs w:val="22"/>
                        </w:rPr>
                      </w:pPr>
                      <w:r w:rsidRPr="00ED6BCF">
                        <w:rPr>
                          <w:rFonts w:ascii="Arial Narrow" w:hAnsi="Arial Narrow" w:cstheme="minorHAnsi"/>
                          <w:sz w:val="22"/>
                          <w:szCs w:val="22"/>
                        </w:rPr>
                        <w:t>Thank you very much</w:t>
                      </w:r>
                      <w:bookmarkStart w:id="1" w:name="_GoBack"/>
                      <w:bookmarkEnd w:id="1"/>
                    </w:p>
                    <w:p w:rsidR="007F3F8C" w:rsidRPr="00ED6BCF" w:rsidRDefault="007F3F8C" w:rsidP="008B48BB">
                      <w:pPr>
                        <w:pStyle w:val="Default"/>
                        <w:ind w:left="720"/>
                        <w:jc w:val="center"/>
                        <w:rPr>
                          <w:rFonts w:ascii="Arial Narrow" w:hAnsi="Arial Narrow"/>
                          <w:b/>
                          <w:i/>
                          <w:color w:val="C00000"/>
                          <w:sz w:val="22"/>
                          <w:szCs w:val="22"/>
                        </w:rPr>
                      </w:pPr>
                      <w:r w:rsidRPr="00ED6BCF">
                        <w:rPr>
                          <w:rFonts w:ascii="Arial Narrow" w:hAnsi="Arial Narrow"/>
                          <w:b/>
                          <w:i/>
                          <w:color w:val="C00000"/>
                          <w:sz w:val="22"/>
                          <w:szCs w:val="22"/>
                        </w:rPr>
                        <w:t>Yours in Christ,</w:t>
                      </w:r>
                    </w:p>
                    <w:p w:rsidR="007F3F8C" w:rsidRPr="00ED6BCF" w:rsidRDefault="007F3F8C" w:rsidP="008B48BB">
                      <w:pPr>
                        <w:pStyle w:val="Default"/>
                        <w:ind w:left="720"/>
                        <w:jc w:val="center"/>
                        <w:rPr>
                          <w:rFonts w:ascii="Arial Narrow" w:hAnsi="Arial Narrow"/>
                          <w:b/>
                          <w:i/>
                          <w:color w:val="C00000"/>
                          <w:sz w:val="22"/>
                          <w:szCs w:val="22"/>
                        </w:rPr>
                      </w:pPr>
                      <w:r w:rsidRPr="00ED6BCF">
                        <w:rPr>
                          <w:rFonts w:ascii="Arial Narrow" w:hAnsi="Arial Narrow"/>
                          <w:b/>
                          <w:i/>
                          <w:color w:val="C00000"/>
                          <w:sz w:val="22"/>
                          <w:szCs w:val="22"/>
                        </w:rPr>
                        <w:t>Mathias Thomas Samson</w:t>
                      </w:r>
                    </w:p>
                    <w:p w:rsidR="007F3F8C" w:rsidRPr="00ED6BCF" w:rsidRDefault="007F3F8C" w:rsidP="008B48BB">
                      <w:pPr>
                        <w:pStyle w:val="Default"/>
                        <w:ind w:left="720"/>
                        <w:jc w:val="center"/>
                        <w:rPr>
                          <w:rFonts w:ascii="Arial Narrow" w:hAnsi="Arial Narrow"/>
                          <w:color w:val="C00000"/>
                          <w:sz w:val="22"/>
                          <w:szCs w:val="22"/>
                        </w:rPr>
                      </w:pPr>
                      <w:r w:rsidRPr="00ED6BCF">
                        <w:rPr>
                          <w:rFonts w:ascii="Arial Narrow" w:hAnsi="Arial Narrow"/>
                          <w:b/>
                          <w:i/>
                          <w:color w:val="C00000"/>
                          <w:sz w:val="22"/>
                          <w:szCs w:val="22"/>
                        </w:rPr>
                        <w:t>Academic Teacher</w:t>
                      </w:r>
                    </w:p>
                    <w:p w:rsidR="007F3F8C" w:rsidRPr="00ED6BCF" w:rsidRDefault="007F3F8C" w:rsidP="008B48BB">
                      <w:pPr>
                        <w:pStyle w:val="Default"/>
                        <w:ind w:left="720"/>
                        <w:jc w:val="both"/>
                        <w:rPr>
                          <w:rFonts w:ascii="Arial Narrow" w:hAnsi="Arial Narrow"/>
                          <w:color w:val="E36C0A" w:themeColor="accent6" w:themeShade="BF"/>
                          <w:sz w:val="22"/>
                          <w:szCs w:val="22"/>
                        </w:rPr>
                      </w:pPr>
                      <w:r w:rsidRPr="00ED6BCF">
                        <w:rPr>
                          <w:rFonts w:ascii="Arial Narrow" w:hAnsi="Arial Narrow"/>
                          <w:color w:val="E36C0A" w:themeColor="accent6" w:themeShade="BF"/>
                          <w:sz w:val="22"/>
                          <w:szCs w:val="22"/>
                        </w:rPr>
                        <w:t xml:space="preserve">  </w:t>
                      </w:r>
                    </w:p>
                    <w:p w:rsidR="00E77A98" w:rsidRPr="00A40E61" w:rsidRDefault="00E77A98" w:rsidP="00E77A98">
                      <w:pPr>
                        <w:pStyle w:val="Default"/>
                        <w:pageBreakBefore/>
                        <w:jc w:val="both"/>
                        <w:rPr>
                          <w:rFonts w:asciiTheme="majorHAnsi" w:hAnsiTheme="majorHAnsi"/>
                          <w:sz w:val="22"/>
                          <w:szCs w:val="22"/>
                        </w:rPr>
                      </w:pPr>
                      <w:r w:rsidRPr="00A40E61">
                        <w:rPr>
                          <w:rFonts w:asciiTheme="majorHAnsi" w:hAnsiTheme="majorHAnsi"/>
                          <w:sz w:val="22"/>
                          <w:szCs w:val="22"/>
                        </w:rPr>
                        <w:t xml:space="preserve">. </w:t>
                      </w:r>
                    </w:p>
                    <w:p w:rsidR="00E77A98" w:rsidRPr="00A40E61" w:rsidRDefault="00E77A98" w:rsidP="00E77A98">
                      <w:pPr>
                        <w:ind w:left="720"/>
                        <w:contextualSpacing/>
                        <w:jc w:val="both"/>
                        <w:rPr>
                          <w:rFonts w:asciiTheme="majorHAnsi" w:hAnsiTheme="majorHAnsi"/>
                        </w:rPr>
                      </w:pPr>
                    </w:p>
                  </w:txbxContent>
                </v:textbox>
              </v:shape>
            </w:pict>
          </mc:Fallback>
        </mc:AlternateContent>
      </w:r>
      <w:r w:rsidR="00BC6ABB">
        <w:rPr>
          <w:rFonts w:ascii="Times New Roman" w:hAnsi="Times New Roman" w:cs="Times New Roman"/>
          <w:b/>
          <w:bCs/>
          <w:sz w:val="24"/>
          <w:szCs w:val="24"/>
        </w:rPr>
        <w:t xml:space="preserve">  </w:t>
      </w:r>
      <w:r w:rsidR="008A369B" w:rsidRPr="008A369B">
        <w:rPr>
          <w:rFonts w:ascii="Times New Roman" w:hAnsi="Times New Roman" w:cs="Times New Roman"/>
          <w:b/>
          <w:bCs/>
          <w:sz w:val="24"/>
          <w:szCs w:val="24"/>
        </w:rPr>
        <w:t>THE BETHANY PRE AND PRIMARY SCHOOL</w:t>
      </w:r>
    </w:p>
    <w:p w:rsidR="008A369B" w:rsidRPr="008A369B" w:rsidRDefault="00BC6ABB" w:rsidP="00C8720C">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44E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A369B">
        <w:rPr>
          <w:rFonts w:ascii="Times New Roman" w:hAnsi="Times New Roman" w:cs="Times New Roman"/>
          <w:b/>
          <w:bCs/>
          <w:sz w:val="24"/>
          <w:szCs w:val="24"/>
        </w:rPr>
        <w:t>ACADEMIC MID-TERM REPORT SEPTEMBER</w:t>
      </w:r>
      <w:r w:rsidR="008A369B" w:rsidRPr="008A369B">
        <w:rPr>
          <w:rFonts w:ascii="Times New Roman" w:hAnsi="Times New Roman" w:cs="Times New Roman"/>
          <w:b/>
          <w:bCs/>
          <w:sz w:val="24"/>
          <w:szCs w:val="24"/>
        </w:rPr>
        <w:t xml:space="preserve"> 2021</w:t>
      </w:r>
    </w:p>
    <w:p w:rsidR="00C8720C" w:rsidRPr="00012780" w:rsidRDefault="00BC6ABB" w:rsidP="00012780">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44E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A369B" w:rsidRPr="008A369B">
        <w:rPr>
          <w:rFonts w:ascii="Times New Roman" w:hAnsi="Times New Roman" w:cs="Times New Roman"/>
          <w:b/>
          <w:bCs/>
          <w:sz w:val="24"/>
          <w:szCs w:val="24"/>
        </w:rPr>
        <w:t>ACADEM</w:t>
      </w:r>
      <w:r w:rsidR="008A369B">
        <w:rPr>
          <w:rFonts w:ascii="Times New Roman" w:hAnsi="Times New Roman" w:cs="Times New Roman"/>
          <w:b/>
          <w:bCs/>
          <w:sz w:val="24"/>
          <w:szCs w:val="24"/>
        </w:rPr>
        <w:t>IC TEACHER: MATHIAS THOMAS SAMSON</w:t>
      </w:r>
    </w:p>
    <w:p w:rsidR="007509F4" w:rsidRDefault="007509F4" w:rsidP="00531828">
      <w:pPr>
        <w:autoSpaceDE w:val="0"/>
        <w:autoSpaceDN w:val="0"/>
        <w:adjustRightInd w:val="0"/>
        <w:spacing w:after="0" w:line="240" w:lineRule="auto"/>
        <w:jc w:val="both"/>
        <w:rPr>
          <w:rFonts w:ascii="Times New Roman" w:hAnsi="Times New Roman" w:cs="Times New Roman"/>
          <w:sz w:val="24"/>
          <w:szCs w:val="24"/>
        </w:rPr>
      </w:pPr>
    </w:p>
    <w:p w:rsidR="001734A6" w:rsidRDefault="001734A6" w:rsidP="001734A6">
      <w:pPr>
        <w:pStyle w:val="Default"/>
        <w:rPr>
          <w:sz w:val="28"/>
          <w:szCs w:val="28"/>
        </w:rPr>
      </w:pPr>
    </w:p>
    <w:p w:rsidR="001734A6" w:rsidRDefault="001734A6" w:rsidP="001734A6">
      <w:pPr>
        <w:pStyle w:val="Default"/>
        <w:rPr>
          <w:sz w:val="28"/>
          <w:szCs w:val="28"/>
        </w:rPr>
      </w:pPr>
    </w:p>
    <w:p w:rsidR="001734A6" w:rsidRDefault="001734A6" w:rsidP="001734A6">
      <w:pPr>
        <w:pStyle w:val="Default"/>
        <w:rPr>
          <w:sz w:val="28"/>
          <w:szCs w:val="28"/>
        </w:rPr>
      </w:pPr>
    </w:p>
    <w:p w:rsidR="001734A6" w:rsidRDefault="001734A6" w:rsidP="001734A6">
      <w:pPr>
        <w:pStyle w:val="Default"/>
        <w:rPr>
          <w:sz w:val="28"/>
          <w:szCs w:val="28"/>
        </w:rPr>
      </w:pPr>
    </w:p>
    <w:p w:rsidR="001734A6" w:rsidRDefault="001734A6" w:rsidP="001734A6">
      <w:pPr>
        <w:pStyle w:val="Default"/>
        <w:rPr>
          <w:sz w:val="28"/>
          <w:szCs w:val="28"/>
        </w:rPr>
      </w:pPr>
      <w:r>
        <w:rPr>
          <w:sz w:val="28"/>
          <w:szCs w:val="28"/>
        </w:rPr>
        <w:t xml:space="preserve">None of the above would be possible without the help and commitment of the whole school community – the teachers, the parents and the pupils. </w:t>
      </w:r>
    </w:p>
    <w:p w:rsidR="001734A6" w:rsidRDefault="001734A6"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3D6552" w:rsidP="001734A6">
      <w:pPr>
        <w:pStyle w:val="Default"/>
        <w:rPr>
          <w:sz w:val="28"/>
          <w:szCs w:val="28"/>
        </w:rPr>
      </w:pPr>
    </w:p>
    <w:p w:rsidR="003D6552" w:rsidRDefault="00A45A60" w:rsidP="001734A6">
      <w:pPr>
        <w:pStyle w:val="Default"/>
        <w:rPr>
          <w:sz w:val="28"/>
          <w:szCs w:val="28"/>
        </w:rPr>
      </w:pPr>
      <w:r>
        <w:rPr>
          <w:sz w:val="28"/>
          <w:szCs w:val="28"/>
        </w:rPr>
        <w:t>,</w:t>
      </w: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p w:rsidR="00A45A60" w:rsidRDefault="00A45A60" w:rsidP="001734A6">
      <w:pPr>
        <w:pStyle w:val="Default"/>
        <w:rPr>
          <w:sz w:val="28"/>
          <w:szCs w:val="28"/>
        </w:rPr>
      </w:pPr>
    </w:p>
    <w:sectPr w:rsidR="00A45A60" w:rsidSect="00012780">
      <w:pgSz w:w="12240" w:h="15840"/>
      <w:pgMar w:top="720" w:right="1440" w:bottom="81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A2" w:rsidRDefault="00EB36A2" w:rsidP="009772DF">
      <w:pPr>
        <w:spacing w:after="0" w:line="240" w:lineRule="auto"/>
      </w:pPr>
      <w:r>
        <w:separator/>
      </w:r>
    </w:p>
  </w:endnote>
  <w:endnote w:type="continuationSeparator" w:id="0">
    <w:p w:rsidR="00EB36A2" w:rsidRDefault="00EB36A2" w:rsidP="0097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A2" w:rsidRDefault="00EB36A2" w:rsidP="009772DF">
      <w:pPr>
        <w:spacing w:after="0" w:line="240" w:lineRule="auto"/>
      </w:pPr>
      <w:r>
        <w:separator/>
      </w:r>
    </w:p>
  </w:footnote>
  <w:footnote w:type="continuationSeparator" w:id="0">
    <w:p w:rsidR="00EB36A2" w:rsidRDefault="00EB36A2" w:rsidP="00977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A5D"/>
    <w:multiLevelType w:val="hybridMultilevel"/>
    <w:tmpl w:val="F1C47308"/>
    <w:lvl w:ilvl="0" w:tplc="7FCC2D14">
      <w:start w:val="1"/>
      <w:numFmt w:val="bullet"/>
      <w:lvlText w:val=""/>
      <w:lvlJc w:val="left"/>
      <w:pPr>
        <w:ind w:left="720" w:hanging="360"/>
      </w:pPr>
      <w:rPr>
        <w:rFonts w:ascii="Wingdings" w:hAnsi="Wingdings" w:hint="default"/>
        <w:b/>
        <w:color w:val="00B0F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608AF"/>
    <w:multiLevelType w:val="hybridMultilevel"/>
    <w:tmpl w:val="27B23E56"/>
    <w:lvl w:ilvl="0" w:tplc="2BC8FDE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3412CEC"/>
    <w:multiLevelType w:val="hybridMultilevel"/>
    <w:tmpl w:val="CA36F2F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F5B6DA3"/>
    <w:multiLevelType w:val="hybridMultilevel"/>
    <w:tmpl w:val="729648FC"/>
    <w:lvl w:ilvl="0" w:tplc="56C06694">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FCC6A9B"/>
    <w:multiLevelType w:val="hybridMultilevel"/>
    <w:tmpl w:val="66AE9B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65D110D"/>
    <w:multiLevelType w:val="hybridMultilevel"/>
    <w:tmpl w:val="8FC2A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C4187"/>
    <w:multiLevelType w:val="hybridMultilevel"/>
    <w:tmpl w:val="27B23E56"/>
    <w:lvl w:ilvl="0" w:tplc="2BC8FDE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39"/>
    <w:rsid w:val="00003F33"/>
    <w:rsid w:val="000079F5"/>
    <w:rsid w:val="00012780"/>
    <w:rsid w:val="00015BA1"/>
    <w:rsid w:val="000223A1"/>
    <w:rsid w:val="0002434C"/>
    <w:rsid w:val="000249BD"/>
    <w:rsid w:val="00025E15"/>
    <w:rsid w:val="00031876"/>
    <w:rsid w:val="00035CDE"/>
    <w:rsid w:val="0003668C"/>
    <w:rsid w:val="00040417"/>
    <w:rsid w:val="00042D24"/>
    <w:rsid w:val="000466E1"/>
    <w:rsid w:val="0005373C"/>
    <w:rsid w:val="00057C24"/>
    <w:rsid w:val="00062105"/>
    <w:rsid w:val="00065578"/>
    <w:rsid w:val="00066D11"/>
    <w:rsid w:val="00070040"/>
    <w:rsid w:val="000720FA"/>
    <w:rsid w:val="0007262A"/>
    <w:rsid w:val="0007271D"/>
    <w:rsid w:val="00072B89"/>
    <w:rsid w:val="00072ED0"/>
    <w:rsid w:val="00075294"/>
    <w:rsid w:val="00084519"/>
    <w:rsid w:val="000904E8"/>
    <w:rsid w:val="000979E8"/>
    <w:rsid w:val="000B3492"/>
    <w:rsid w:val="000B5A17"/>
    <w:rsid w:val="000B6443"/>
    <w:rsid w:val="000B7530"/>
    <w:rsid w:val="000C34DB"/>
    <w:rsid w:val="000C3AAA"/>
    <w:rsid w:val="000C3AC0"/>
    <w:rsid w:val="000D23B1"/>
    <w:rsid w:val="000D4641"/>
    <w:rsid w:val="000D4F14"/>
    <w:rsid w:val="000E465A"/>
    <w:rsid w:val="000F2080"/>
    <w:rsid w:val="000F3981"/>
    <w:rsid w:val="000F4BC6"/>
    <w:rsid w:val="000F7953"/>
    <w:rsid w:val="001019D1"/>
    <w:rsid w:val="00101BB7"/>
    <w:rsid w:val="00110118"/>
    <w:rsid w:val="00110692"/>
    <w:rsid w:val="00115B4F"/>
    <w:rsid w:val="00125AE8"/>
    <w:rsid w:val="00125BEE"/>
    <w:rsid w:val="00130DD5"/>
    <w:rsid w:val="0013317D"/>
    <w:rsid w:val="00136F5F"/>
    <w:rsid w:val="00142473"/>
    <w:rsid w:val="001570F2"/>
    <w:rsid w:val="001614B6"/>
    <w:rsid w:val="00172964"/>
    <w:rsid w:val="001734A6"/>
    <w:rsid w:val="00174280"/>
    <w:rsid w:val="001750F6"/>
    <w:rsid w:val="001753AB"/>
    <w:rsid w:val="00177A06"/>
    <w:rsid w:val="00177B25"/>
    <w:rsid w:val="00180386"/>
    <w:rsid w:val="00193CF2"/>
    <w:rsid w:val="00193DA9"/>
    <w:rsid w:val="0019596B"/>
    <w:rsid w:val="001A7A6B"/>
    <w:rsid w:val="001B0975"/>
    <w:rsid w:val="001B3EB8"/>
    <w:rsid w:val="001B5CA3"/>
    <w:rsid w:val="001C4C7B"/>
    <w:rsid w:val="001D1DB2"/>
    <w:rsid w:val="001D5FDE"/>
    <w:rsid w:val="001D7613"/>
    <w:rsid w:val="001F3AB6"/>
    <w:rsid w:val="00202174"/>
    <w:rsid w:val="002025B3"/>
    <w:rsid w:val="00204990"/>
    <w:rsid w:val="00210BE5"/>
    <w:rsid w:val="00222C1D"/>
    <w:rsid w:val="00226697"/>
    <w:rsid w:val="00227B52"/>
    <w:rsid w:val="00232D4D"/>
    <w:rsid w:val="00233BF0"/>
    <w:rsid w:val="00242A39"/>
    <w:rsid w:val="00243A5A"/>
    <w:rsid w:val="00254B2F"/>
    <w:rsid w:val="002578D6"/>
    <w:rsid w:val="00261108"/>
    <w:rsid w:val="00263CA7"/>
    <w:rsid w:val="00270794"/>
    <w:rsid w:val="00275844"/>
    <w:rsid w:val="00276584"/>
    <w:rsid w:val="00285F5E"/>
    <w:rsid w:val="00291D43"/>
    <w:rsid w:val="00296F71"/>
    <w:rsid w:val="002A2A5A"/>
    <w:rsid w:val="002A4A0F"/>
    <w:rsid w:val="002A67F1"/>
    <w:rsid w:val="002B18E2"/>
    <w:rsid w:val="002B409F"/>
    <w:rsid w:val="002B45E9"/>
    <w:rsid w:val="002B5226"/>
    <w:rsid w:val="002C4677"/>
    <w:rsid w:val="002E3EFB"/>
    <w:rsid w:val="002F289F"/>
    <w:rsid w:val="002F3D2B"/>
    <w:rsid w:val="002F5796"/>
    <w:rsid w:val="002F6899"/>
    <w:rsid w:val="002F70FB"/>
    <w:rsid w:val="00300BF6"/>
    <w:rsid w:val="003014A2"/>
    <w:rsid w:val="00306DA9"/>
    <w:rsid w:val="00307FE6"/>
    <w:rsid w:val="00313D57"/>
    <w:rsid w:val="00317519"/>
    <w:rsid w:val="00317A95"/>
    <w:rsid w:val="00322D91"/>
    <w:rsid w:val="003251DA"/>
    <w:rsid w:val="0032666E"/>
    <w:rsid w:val="00326774"/>
    <w:rsid w:val="003271F1"/>
    <w:rsid w:val="00330DED"/>
    <w:rsid w:val="003312FF"/>
    <w:rsid w:val="003418A5"/>
    <w:rsid w:val="00345B23"/>
    <w:rsid w:val="00347B2D"/>
    <w:rsid w:val="00352EFD"/>
    <w:rsid w:val="00355532"/>
    <w:rsid w:val="00355817"/>
    <w:rsid w:val="00362FFD"/>
    <w:rsid w:val="003673DF"/>
    <w:rsid w:val="003710F5"/>
    <w:rsid w:val="003712CB"/>
    <w:rsid w:val="00372C95"/>
    <w:rsid w:val="00380B26"/>
    <w:rsid w:val="00381A07"/>
    <w:rsid w:val="00383BC4"/>
    <w:rsid w:val="00384228"/>
    <w:rsid w:val="003869C1"/>
    <w:rsid w:val="00387261"/>
    <w:rsid w:val="00393748"/>
    <w:rsid w:val="00393FC6"/>
    <w:rsid w:val="00394397"/>
    <w:rsid w:val="003A2B8A"/>
    <w:rsid w:val="003B4BDC"/>
    <w:rsid w:val="003C499D"/>
    <w:rsid w:val="003C53C8"/>
    <w:rsid w:val="003D136C"/>
    <w:rsid w:val="003D6552"/>
    <w:rsid w:val="003D7253"/>
    <w:rsid w:val="003D7730"/>
    <w:rsid w:val="003E013D"/>
    <w:rsid w:val="003E0467"/>
    <w:rsid w:val="003E0D35"/>
    <w:rsid w:val="003E6D59"/>
    <w:rsid w:val="003E7348"/>
    <w:rsid w:val="003F084E"/>
    <w:rsid w:val="003F1B4F"/>
    <w:rsid w:val="003F22C0"/>
    <w:rsid w:val="003F3CCB"/>
    <w:rsid w:val="003F4DAA"/>
    <w:rsid w:val="003F75AE"/>
    <w:rsid w:val="004049DF"/>
    <w:rsid w:val="00411AC1"/>
    <w:rsid w:val="00414E42"/>
    <w:rsid w:val="00415B4A"/>
    <w:rsid w:val="00421B63"/>
    <w:rsid w:val="00422229"/>
    <w:rsid w:val="00427DED"/>
    <w:rsid w:val="00430FCC"/>
    <w:rsid w:val="00436AE0"/>
    <w:rsid w:val="00443375"/>
    <w:rsid w:val="00445321"/>
    <w:rsid w:val="00445DC2"/>
    <w:rsid w:val="004576ED"/>
    <w:rsid w:val="004605E0"/>
    <w:rsid w:val="00460B67"/>
    <w:rsid w:val="004752EC"/>
    <w:rsid w:val="00476C9A"/>
    <w:rsid w:val="00477A3E"/>
    <w:rsid w:val="00486EB4"/>
    <w:rsid w:val="0049338A"/>
    <w:rsid w:val="0049547E"/>
    <w:rsid w:val="004960C5"/>
    <w:rsid w:val="004A125C"/>
    <w:rsid w:val="004A5B03"/>
    <w:rsid w:val="004A608B"/>
    <w:rsid w:val="004A7D14"/>
    <w:rsid w:val="004B15E7"/>
    <w:rsid w:val="004B3946"/>
    <w:rsid w:val="004B7888"/>
    <w:rsid w:val="004C3F8F"/>
    <w:rsid w:val="004C5696"/>
    <w:rsid w:val="004C5E89"/>
    <w:rsid w:val="004D76FB"/>
    <w:rsid w:val="004E1280"/>
    <w:rsid w:val="004E23AA"/>
    <w:rsid w:val="004E4C3E"/>
    <w:rsid w:val="004E503E"/>
    <w:rsid w:val="004F1C91"/>
    <w:rsid w:val="0050143D"/>
    <w:rsid w:val="0050565C"/>
    <w:rsid w:val="00507435"/>
    <w:rsid w:val="00510CCD"/>
    <w:rsid w:val="005113CF"/>
    <w:rsid w:val="005121DB"/>
    <w:rsid w:val="00521788"/>
    <w:rsid w:val="00531828"/>
    <w:rsid w:val="00532390"/>
    <w:rsid w:val="00534B7A"/>
    <w:rsid w:val="00535C3B"/>
    <w:rsid w:val="0055196B"/>
    <w:rsid w:val="0056378F"/>
    <w:rsid w:val="00572BEE"/>
    <w:rsid w:val="005761C9"/>
    <w:rsid w:val="00595698"/>
    <w:rsid w:val="005A3280"/>
    <w:rsid w:val="005A3D05"/>
    <w:rsid w:val="005A3F94"/>
    <w:rsid w:val="005A4156"/>
    <w:rsid w:val="005A4336"/>
    <w:rsid w:val="005A4F14"/>
    <w:rsid w:val="005B0CA2"/>
    <w:rsid w:val="005B3B0D"/>
    <w:rsid w:val="005B6C71"/>
    <w:rsid w:val="005C2939"/>
    <w:rsid w:val="005C5BBC"/>
    <w:rsid w:val="005D2333"/>
    <w:rsid w:val="005E0787"/>
    <w:rsid w:val="005E1BA4"/>
    <w:rsid w:val="005E3CA1"/>
    <w:rsid w:val="005F517B"/>
    <w:rsid w:val="0060208B"/>
    <w:rsid w:val="00602CF8"/>
    <w:rsid w:val="0061408F"/>
    <w:rsid w:val="0061568E"/>
    <w:rsid w:val="00620333"/>
    <w:rsid w:val="00624F81"/>
    <w:rsid w:val="00627295"/>
    <w:rsid w:val="00630F61"/>
    <w:rsid w:val="00636FDC"/>
    <w:rsid w:val="00641648"/>
    <w:rsid w:val="00642C04"/>
    <w:rsid w:val="006446CC"/>
    <w:rsid w:val="006454C5"/>
    <w:rsid w:val="00650340"/>
    <w:rsid w:val="00650EA4"/>
    <w:rsid w:val="00652A80"/>
    <w:rsid w:val="0065361B"/>
    <w:rsid w:val="00656ECE"/>
    <w:rsid w:val="006606D6"/>
    <w:rsid w:val="00661124"/>
    <w:rsid w:val="00662380"/>
    <w:rsid w:val="006626CE"/>
    <w:rsid w:val="00664A48"/>
    <w:rsid w:val="00671E26"/>
    <w:rsid w:val="0067330A"/>
    <w:rsid w:val="00673600"/>
    <w:rsid w:val="00674180"/>
    <w:rsid w:val="00675BBA"/>
    <w:rsid w:val="00675C98"/>
    <w:rsid w:val="006805BF"/>
    <w:rsid w:val="00680CA4"/>
    <w:rsid w:val="006820EF"/>
    <w:rsid w:val="0068225D"/>
    <w:rsid w:val="00684D44"/>
    <w:rsid w:val="00691676"/>
    <w:rsid w:val="006926DC"/>
    <w:rsid w:val="006A0F2C"/>
    <w:rsid w:val="006A6266"/>
    <w:rsid w:val="006B251D"/>
    <w:rsid w:val="006B2FE6"/>
    <w:rsid w:val="006C1338"/>
    <w:rsid w:val="006C2495"/>
    <w:rsid w:val="006C7E2D"/>
    <w:rsid w:val="006D5E8A"/>
    <w:rsid w:val="006D5F3B"/>
    <w:rsid w:val="006E006A"/>
    <w:rsid w:val="006E5C5E"/>
    <w:rsid w:val="006F13C7"/>
    <w:rsid w:val="006F1871"/>
    <w:rsid w:val="006F1A45"/>
    <w:rsid w:val="00703FFE"/>
    <w:rsid w:val="00704B21"/>
    <w:rsid w:val="00711C6B"/>
    <w:rsid w:val="00711DF2"/>
    <w:rsid w:val="0071342D"/>
    <w:rsid w:val="00717ABC"/>
    <w:rsid w:val="00733B70"/>
    <w:rsid w:val="007443DB"/>
    <w:rsid w:val="00745D0E"/>
    <w:rsid w:val="00747C02"/>
    <w:rsid w:val="007509F4"/>
    <w:rsid w:val="00750BE9"/>
    <w:rsid w:val="00767ED0"/>
    <w:rsid w:val="007700D9"/>
    <w:rsid w:val="007763E1"/>
    <w:rsid w:val="00781C48"/>
    <w:rsid w:val="0078211B"/>
    <w:rsid w:val="007860EB"/>
    <w:rsid w:val="00786A26"/>
    <w:rsid w:val="00786D92"/>
    <w:rsid w:val="007913E4"/>
    <w:rsid w:val="007934A0"/>
    <w:rsid w:val="007A0D9C"/>
    <w:rsid w:val="007A4422"/>
    <w:rsid w:val="007A7815"/>
    <w:rsid w:val="007B29B6"/>
    <w:rsid w:val="007B3C55"/>
    <w:rsid w:val="007C0029"/>
    <w:rsid w:val="007C1AC4"/>
    <w:rsid w:val="007C2D45"/>
    <w:rsid w:val="007C35ED"/>
    <w:rsid w:val="007D2288"/>
    <w:rsid w:val="007D4532"/>
    <w:rsid w:val="007D4EDA"/>
    <w:rsid w:val="007E0075"/>
    <w:rsid w:val="007E06E2"/>
    <w:rsid w:val="007E0AFB"/>
    <w:rsid w:val="007F2E92"/>
    <w:rsid w:val="007F3F8C"/>
    <w:rsid w:val="00807762"/>
    <w:rsid w:val="00810D1F"/>
    <w:rsid w:val="008126A3"/>
    <w:rsid w:val="00820458"/>
    <w:rsid w:val="00823CD5"/>
    <w:rsid w:val="00825758"/>
    <w:rsid w:val="00826C27"/>
    <w:rsid w:val="00832739"/>
    <w:rsid w:val="00834DBC"/>
    <w:rsid w:val="0084365A"/>
    <w:rsid w:val="00845397"/>
    <w:rsid w:val="00847595"/>
    <w:rsid w:val="0085661E"/>
    <w:rsid w:val="0086083D"/>
    <w:rsid w:val="00871795"/>
    <w:rsid w:val="00874243"/>
    <w:rsid w:val="008744F9"/>
    <w:rsid w:val="0087699E"/>
    <w:rsid w:val="008842E0"/>
    <w:rsid w:val="00886622"/>
    <w:rsid w:val="00892019"/>
    <w:rsid w:val="008967A0"/>
    <w:rsid w:val="008967F0"/>
    <w:rsid w:val="008A0876"/>
    <w:rsid w:val="008A369B"/>
    <w:rsid w:val="008A3E10"/>
    <w:rsid w:val="008A7B6D"/>
    <w:rsid w:val="008B0A20"/>
    <w:rsid w:val="008B1DD2"/>
    <w:rsid w:val="008B48BB"/>
    <w:rsid w:val="008B72AA"/>
    <w:rsid w:val="008C0CFB"/>
    <w:rsid w:val="008C2FA3"/>
    <w:rsid w:val="008E2A2A"/>
    <w:rsid w:val="008E411C"/>
    <w:rsid w:val="008F0311"/>
    <w:rsid w:val="00905862"/>
    <w:rsid w:val="00913E39"/>
    <w:rsid w:val="00921D8F"/>
    <w:rsid w:val="009275CE"/>
    <w:rsid w:val="00931E62"/>
    <w:rsid w:val="00932AA0"/>
    <w:rsid w:val="00932CA5"/>
    <w:rsid w:val="00941C3F"/>
    <w:rsid w:val="0095483A"/>
    <w:rsid w:val="009569F3"/>
    <w:rsid w:val="009570E9"/>
    <w:rsid w:val="00962BA9"/>
    <w:rsid w:val="009736A4"/>
    <w:rsid w:val="009767BD"/>
    <w:rsid w:val="009772DF"/>
    <w:rsid w:val="00986C32"/>
    <w:rsid w:val="00990F43"/>
    <w:rsid w:val="00992BC9"/>
    <w:rsid w:val="009A29AB"/>
    <w:rsid w:val="009B05A9"/>
    <w:rsid w:val="009B466F"/>
    <w:rsid w:val="009B7477"/>
    <w:rsid w:val="009C17DB"/>
    <w:rsid w:val="009C7C40"/>
    <w:rsid w:val="009D2A27"/>
    <w:rsid w:val="009D5691"/>
    <w:rsid w:val="009D6841"/>
    <w:rsid w:val="009F093A"/>
    <w:rsid w:val="009F1BC5"/>
    <w:rsid w:val="009F261D"/>
    <w:rsid w:val="00A038E9"/>
    <w:rsid w:val="00A15347"/>
    <w:rsid w:val="00A2366F"/>
    <w:rsid w:val="00A23729"/>
    <w:rsid w:val="00A33413"/>
    <w:rsid w:val="00A37CD7"/>
    <w:rsid w:val="00A40E61"/>
    <w:rsid w:val="00A42B45"/>
    <w:rsid w:val="00A43F01"/>
    <w:rsid w:val="00A44AB8"/>
    <w:rsid w:val="00A45A60"/>
    <w:rsid w:val="00A45C7B"/>
    <w:rsid w:val="00A468EA"/>
    <w:rsid w:val="00A501B2"/>
    <w:rsid w:val="00A50B9C"/>
    <w:rsid w:val="00A53DFB"/>
    <w:rsid w:val="00A5566E"/>
    <w:rsid w:val="00A56618"/>
    <w:rsid w:val="00A607D4"/>
    <w:rsid w:val="00A63753"/>
    <w:rsid w:val="00A63D2A"/>
    <w:rsid w:val="00A71F18"/>
    <w:rsid w:val="00A71FF3"/>
    <w:rsid w:val="00A96F48"/>
    <w:rsid w:val="00AA45CE"/>
    <w:rsid w:val="00AA7142"/>
    <w:rsid w:val="00AB1FA6"/>
    <w:rsid w:val="00AB6D9D"/>
    <w:rsid w:val="00AC4536"/>
    <w:rsid w:val="00AD229D"/>
    <w:rsid w:val="00AD5FED"/>
    <w:rsid w:val="00AD6286"/>
    <w:rsid w:val="00AD7497"/>
    <w:rsid w:val="00AE05D0"/>
    <w:rsid w:val="00AE14DC"/>
    <w:rsid w:val="00AE1F4D"/>
    <w:rsid w:val="00AE63DF"/>
    <w:rsid w:val="00AE77E7"/>
    <w:rsid w:val="00AF3195"/>
    <w:rsid w:val="00AF3797"/>
    <w:rsid w:val="00B0384E"/>
    <w:rsid w:val="00B114EA"/>
    <w:rsid w:val="00B1276C"/>
    <w:rsid w:val="00B16B5E"/>
    <w:rsid w:val="00B174DF"/>
    <w:rsid w:val="00B21C00"/>
    <w:rsid w:val="00B269C5"/>
    <w:rsid w:val="00B3050D"/>
    <w:rsid w:val="00B30827"/>
    <w:rsid w:val="00B36599"/>
    <w:rsid w:val="00B3758F"/>
    <w:rsid w:val="00B37AFC"/>
    <w:rsid w:val="00B422E4"/>
    <w:rsid w:val="00B444E1"/>
    <w:rsid w:val="00B45431"/>
    <w:rsid w:val="00B47B72"/>
    <w:rsid w:val="00B52999"/>
    <w:rsid w:val="00B52EE5"/>
    <w:rsid w:val="00B54560"/>
    <w:rsid w:val="00B551E9"/>
    <w:rsid w:val="00B55B6F"/>
    <w:rsid w:val="00B60138"/>
    <w:rsid w:val="00B706D4"/>
    <w:rsid w:val="00B707B0"/>
    <w:rsid w:val="00B72275"/>
    <w:rsid w:val="00B77FC9"/>
    <w:rsid w:val="00B875A1"/>
    <w:rsid w:val="00BA27A3"/>
    <w:rsid w:val="00BA3D86"/>
    <w:rsid w:val="00BB19EF"/>
    <w:rsid w:val="00BB37CF"/>
    <w:rsid w:val="00BB7512"/>
    <w:rsid w:val="00BB7690"/>
    <w:rsid w:val="00BC6ABB"/>
    <w:rsid w:val="00BD06A0"/>
    <w:rsid w:val="00BD3614"/>
    <w:rsid w:val="00BD63F8"/>
    <w:rsid w:val="00BE56B3"/>
    <w:rsid w:val="00BE785C"/>
    <w:rsid w:val="00BF6B7E"/>
    <w:rsid w:val="00BF757D"/>
    <w:rsid w:val="00C01C14"/>
    <w:rsid w:val="00C03176"/>
    <w:rsid w:val="00C1450B"/>
    <w:rsid w:val="00C15DA8"/>
    <w:rsid w:val="00C21740"/>
    <w:rsid w:val="00C30E8F"/>
    <w:rsid w:val="00C33E47"/>
    <w:rsid w:val="00C34A15"/>
    <w:rsid w:val="00C366AB"/>
    <w:rsid w:val="00C4374B"/>
    <w:rsid w:val="00C44EE0"/>
    <w:rsid w:val="00C45D4E"/>
    <w:rsid w:val="00C467C6"/>
    <w:rsid w:val="00C5002C"/>
    <w:rsid w:val="00C50C15"/>
    <w:rsid w:val="00C50C6B"/>
    <w:rsid w:val="00C53844"/>
    <w:rsid w:val="00C550DE"/>
    <w:rsid w:val="00C622BD"/>
    <w:rsid w:val="00C63A77"/>
    <w:rsid w:val="00C74E8A"/>
    <w:rsid w:val="00C76F02"/>
    <w:rsid w:val="00C83F89"/>
    <w:rsid w:val="00C87040"/>
    <w:rsid w:val="00C8720C"/>
    <w:rsid w:val="00C9773F"/>
    <w:rsid w:val="00C97F4B"/>
    <w:rsid w:val="00C97F78"/>
    <w:rsid w:val="00CA29C8"/>
    <w:rsid w:val="00CA4137"/>
    <w:rsid w:val="00CB29DD"/>
    <w:rsid w:val="00CB30B2"/>
    <w:rsid w:val="00CB399B"/>
    <w:rsid w:val="00CC2364"/>
    <w:rsid w:val="00CC5A39"/>
    <w:rsid w:val="00CC5CBB"/>
    <w:rsid w:val="00CC78F9"/>
    <w:rsid w:val="00CD22F9"/>
    <w:rsid w:val="00CD49FC"/>
    <w:rsid w:val="00CD580E"/>
    <w:rsid w:val="00CF728B"/>
    <w:rsid w:val="00D03647"/>
    <w:rsid w:val="00D075ED"/>
    <w:rsid w:val="00D117F5"/>
    <w:rsid w:val="00D16172"/>
    <w:rsid w:val="00D16CD5"/>
    <w:rsid w:val="00D16E98"/>
    <w:rsid w:val="00D270E5"/>
    <w:rsid w:val="00D37F67"/>
    <w:rsid w:val="00D42D53"/>
    <w:rsid w:val="00D4315E"/>
    <w:rsid w:val="00D44B13"/>
    <w:rsid w:val="00D5140C"/>
    <w:rsid w:val="00D56B79"/>
    <w:rsid w:val="00D56B88"/>
    <w:rsid w:val="00D60BBF"/>
    <w:rsid w:val="00D63220"/>
    <w:rsid w:val="00D70BD1"/>
    <w:rsid w:val="00D808FF"/>
    <w:rsid w:val="00D80AEA"/>
    <w:rsid w:val="00D8185B"/>
    <w:rsid w:val="00D8282E"/>
    <w:rsid w:val="00D83B6B"/>
    <w:rsid w:val="00D83DCE"/>
    <w:rsid w:val="00D91241"/>
    <w:rsid w:val="00D914CD"/>
    <w:rsid w:val="00D931BC"/>
    <w:rsid w:val="00D96AF0"/>
    <w:rsid w:val="00DA49C0"/>
    <w:rsid w:val="00DA5414"/>
    <w:rsid w:val="00DB166A"/>
    <w:rsid w:val="00DB1FF6"/>
    <w:rsid w:val="00DB3424"/>
    <w:rsid w:val="00DB4117"/>
    <w:rsid w:val="00DB48E7"/>
    <w:rsid w:val="00DB57F4"/>
    <w:rsid w:val="00DB72B2"/>
    <w:rsid w:val="00DB7D94"/>
    <w:rsid w:val="00DC05D7"/>
    <w:rsid w:val="00DC70E9"/>
    <w:rsid w:val="00DD31FE"/>
    <w:rsid w:val="00DD4231"/>
    <w:rsid w:val="00DD6E83"/>
    <w:rsid w:val="00DE0493"/>
    <w:rsid w:val="00DE2B1F"/>
    <w:rsid w:val="00DE4D7A"/>
    <w:rsid w:val="00DE5FA2"/>
    <w:rsid w:val="00DE7304"/>
    <w:rsid w:val="00DF704E"/>
    <w:rsid w:val="00E00F4F"/>
    <w:rsid w:val="00E1063E"/>
    <w:rsid w:val="00E12E92"/>
    <w:rsid w:val="00E13E74"/>
    <w:rsid w:val="00E14E58"/>
    <w:rsid w:val="00E277F0"/>
    <w:rsid w:val="00E3075A"/>
    <w:rsid w:val="00E30F58"/>
    <w:rsid w:val="00E31406"/>
    <w:rsid w:val="00E37EBE"/>
    <w:rsid w:val="00E41BA3"/>
    <w:rsid w:val="00E41F77"/>
    <w:rsid w:val="00E627C5"/>
    <w:rsid w:val="00E64C30"/>
    <w:rsid w:val="00E651E5"/>
    <w:rsid w:val="00E719C2"/>
    <w:rsid w:val="00E72355"/>
    <w:rsid w:val="00E77A98"/>
    <w:rsid w:val="00E804C6"/>
    <w:rsid w:val="00E846B9"/>
    <w:rsid w:val="00E854CF"/>
    <w:rsid w:val="00E95959"/>
    <w:rsid w:val="00E96A17"/>
    <w:rsid w:val="00EA30E3"/>
    <w:rsid w:val="00EA7A8D"/>
    <w:rsid w:val="00EB36A2"/>
    <w:rsid w:val="00EB3949"/>
    <w:rsid w:val="00EB633B"/>
    <w:rsid w:val="00EB75D2"/>
    <w:rsid w:val="00EC39AB"/>
    <w:rsid w:val="00EC7708"/>
    <w:rsid w:val="00ED3367"/>
    <w:rsid w:val="00ED3513"/>
    <w:rsid w:val="00ED38F5"/>
    <w:rsid w:val="00ED6BCF"/>
    <w:rsid w:val="00EE3118"/>
    <w:rsid w:val="00EE37F4"/>
    <w:rsid w:val="00EE7E2C"/>
    <w:rsid w:val="00EF07AE"/>
    <w:rsid w:val="00EF1787"/>
    <w:rsid w:val="00EF3ACE"/>
    <w:rsid w:val="00EF5321"/>
    <w:rsid w:val="00EF548E"/>
    <w:rsid w:val="00EF6182"/>
    <w:rsid w:val="00EF7673"/>
    <w:rsid w:val="00F03F51"/>
    <w:rsid w:val="00F10738"/>
    <w:rsid w:val="00F169F3"/>
    <w:rsid w:val="00F208BA"/>
    <w:rsid w:val="00F21CCD"/>
    <w:rsid w:val="00F22A73"/>
    <w:rsid w:val="00F31F9D"/>
    <w:rsid w:val="00F33E85"/>
    <w:rsid w:val="00F3619E"/>
    <w:rsid w:val="00F3729A"/>
    <w:rsid w:val="00F41A00"/>
    <w:rsid w:val="00F47B4D"/>
    <w:rsid w:val="00F54D06"/>
    <w:rsid w:val="00F54D7A"/>
    <w:rsid w:val="00F55A6A"/>
    <w:rsid w:val="00F6231A"/>
    <w:rsid w:val="00F63163"/>
    <w:rsid w:val="00F63367"/>
    <w:rsid w:val="00F638F1"/>
    <w:rsid w:val="00F64E8B"/>
    <w:rsid w:val="00F75493"/>
    <w:rsid w:val="00F764F6"/>
    <w:rsid w:val="00F80A92"/>
    <w:rsid w:val="00F841E9"/>
    <w:rsid w:val="00F91D9B"/>
    <w:rsid w:val="00FA30BB"/>
    <w:rsid w:val="00FB1D33"/>
    <w:rsid w:val="00FB2013"/>
    <w:rsid w:val="00FB2FA1"/>
    <w:rsid w:val="00FB3E9C"/>
    <w:rsid w:val="00FC09D2"/>
    <w:rsid w:val="00FC2A89"/>
    <w:rsid w:val="00FD3E97"/>
    <w:rsid w:val="00FE0515"/>
    <w:rsid w:val="00FE1587"/>
    <w:rsid w:val="00FF043D"/>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6AA08-152E-4118-8105-70CE3FA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ED"/>
    <w:rPr>
      <w:rFonts w:ascii="Tahoma" w:hAnsi="Tahoma" w:cs="Tahoma"/>
      <w:sz w:val="16"/>
      <w:szCs w:val="16"/>
    </w:rPr>
  </w:style>
  <w:style w:type="table" w:styleId="TableGrid">
    <w:name w:val="Table Grid"/>
    <w:basedOn w:val="TableNormal"/>
    <w:uiPriority w:val="59"/>
    <w:rsid w:val="005C5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09F"/>
    <w:pPr>
      <w:ind w:left="720"/>
      <w:contextualSpacing/>
    </w:pPr>
  </w:style>
  <w:style w:type="paragraph" w:styleId="Header">
    <w:name w:val="header"/>
    <w:basedOn w:val="Normal"/>
    <w:link w:val="HeaderChar"/>
    <w:uiPriority w:val="99"/>
    <w:unhideWhenUsed/>
    <w:rsid w:val="00977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DF"/>
  </w:style>
  <w:style w:type="paragraph" w:styleId="Footer">
    <w:name w:val="footer"/>
    <w:basedOn w:val="Normal"/>
    <w:link w:val="FooterChar"/>
    <w:uiPriority w:val="99"/>
    <w:unhideWhenUsed/>
    <w:rsid w:val="00977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DF"/>
  </w:style>
  <w:style w:type="paragraph" w:customStyle="1" w:styleId="Default">
    <w:name w:val="Default"/>
    <w:rsid w:val="001734A6"/>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DB1FF6"/>
    <w:rPr>
      <w:rFonts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 </a:t>
            </a:r>
            <a:r>
              <a:rPr lang="en-US" sz="1100">
                <a:solidFill>
                  <a:srgbClr val="00B0F0"/>
                </a:solidFill>
              </a:rPr>
              <a:t>Subjects performance  (January - December 2023)</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Subject average</c:v>
                </c:pt>
              </c:strCache>
            </c:strRef>
          </c:tx>
          <c:spPr>
            <a:solidFill>
              <a:schemeClr val="accent6"/>
            </a:solidFill>
            <a:ln>
              <a:noFill/>
            </a:ln>
            <a:effectLst/>
          </c:spPr>
          <c:invertIfNegative val="0"/>
          <c:cat>
            <c:strRef>
              <c:f>Sheet1!$A$2:$A$9</c:f>
              <c:strCache>
                <c:ptCount val="8"/>
                <c:pt idx="0">
                  <c:v>Math</c:v>
                </c:pt>
                <c:pt idx="1">
                  <c:v>Science</c:v>
                </c:pt>
                <c:pt idx="2">
                  <c:v>Social studies</c:v>
                </c:pt>
                <c:pt idx="3">
                  <c:v>Religion</c:v>
                </c:pt>
                <c:pt idx="4">
                  <c:v>Civic</c:v>
                </c:pt>
                <c:pt idx="5">
                  <c:v>Kiswahili</c:v>
                </c:pt>
                <c:pt idx="6">
                  <c:v>Sports and arts</c:v>
                </c:pt>
                <c:pt idx="7">
                  <c:v>English</c:v>
                </c:pt>
              </c:strCache>
            </c:strRef>
          </c:cat>
          <c:val>
            <c:numRef>
              <c:f>Sheet1!$B$2:$B$9</c:f>
              <c:numCache>
                <c:formatCode>General</c:formatCode>
                <c:ptCount val="8"/>
                <c:pt idx="0">
                  <c:v>28.6</c:v>
                </c:pt>
                <c:pt idx="1">
                  <c:v>32.299999999999997</c:v>
                </c:pt>
                <c:pt idx="2">
                  <c:v>33.1</c:v>
                </c:pt>
                <c:pt idx="3">
                  <c:v>33.9</c:v>
                </c:pt>
                <c:pt idx="4">
                  <c:v>35.799999999999997</c:v>
                </c:pt>
                <c:pt idx="5">
                  <c:v>36.1</c:v>
                </c:pt>
                <c:pt idx="6">
                  <c:v>36.5</c:v>
                </c:pt>
                <c:pt idx="7">
                  <c:v>38.6</c:v>
                </c:pt>
              </c:numCache>
            </c:numRef>
          </c:val>
        </c:ser>
        <c:ser>
          <c:idx val="1"/>
          <c:order val="1"/>
          <c:tx>
            <c:strRef>
              <c:f>Sheet1!$C$1</c:f>
              <c:strCache>
                <c:ptCount val="1"/>
                <c:pt idx="0">
                  <c:v>Subject position</c:v>
                </c:pt>
              </c:strCache>
            </c:strRef>
          </c:tx>
          <c:spPr>
            <a:solidFill>
              <a:schemeClr val="accent5"/>
            </a:solidFill>
            <a:ln>
              <a:noFill/>
            </a:ln>
            <a:effectLst/>
          </c:spPr>
          <c:invertIfNegative val="0"/>
          <c:cat>
            <c:strRef>
              <c:f>Sheet1!$A$2:$A$9</c:f>
              <c:strCache>
                <c:ptCount val="8"/>
                <c:pt idx="0">
                  <c:v>Math</c:v>
                </c:pt>
                <c:pt idx="1">
                  <c:v>Science</c:v>
                </c:pt>
                <c:pt idx="2">
                  <c:v>Social studies</c:v>
                </c:pt>
                <c:pt idx="3">
                  <c:v>Religion</c:v>
                </c:pt>
                <c:pt idx="4">
                  <c:v>Civic</c:v>
                </c:pt>
                <c:pt idx="5">
                  <c:v>Kiswahili</c:v>
                </c:pt>
                <c:pt idx="6">
                  <c:v>Sports and arts</c:v>
                </c:pt>
                <c:pt idx="7">
                  <c:v>English</c:v>
                </c:pt>
              </c:strCache>
            </c:strRef>
          </c:cat>
          <c:val>
            <c:numRef>
              <c:f>Sheet1!$C$2:$C$9</c:f>
              <c:numCache>
                <c:formatCode>General</c:formatCode>
                <c:ptCount val="8"/>
                <c:pt idx="0">
                  <c:v>8</c:v>
                </c:pt>
                <c:pt idx="1">
                  <c:v>7</c:v>
                </c:pt>
                <c:pt idx="2">
                  <c:v>6</c:v>
                </c:pt>
                <c:pt idx="3">
                  <c:v>5</c:v>
                </c:pt>
                <c:pt idx="4">
                  <c:v>4</c:v>
                </c:pt>
                <c:pt idx="5">
                  <c:v>3</c:v>
                </c:pt>
                <c:pt idx="6">
                  <c:v>2</c:v>
                </c:pt>
                <c:pt idx="7">
                  <c:v>1</c:v>
                </c:pt>
              </c:numCache>
            </c:numRef>
          </c:val>
        </c:ser>
        <c:ser>
          <c:idx val="2"/>
          <c:order val="2"/>
          <c:tx>
            <c:strRef>
              <c:f>Sheet1!$D$1</c:f>
              <c:strCache>
                <c:ptCount val="1"/>
                <c:pt idx="0">
                  <c:v>Percentage</c:v>
                </c:pt>
              </c:strCache>
            </c:strRef>
          </c:tx>
          <c:spPr>
            <a:solidFill>
              <a:schemeClr val="accent4"/>
            </a:solidFill>
            <a:ln>
              <a:noFill/>
            </a:ln>
            <a:effectLst/>
          </c:spPr>
          <c:invertIfNegative val="0"/>
          <c:cat>
            <c:strRef>
              <c:f>Sheet1!$A$2:$A$9</c:f>
              <c:strCache>
                <c:ptCount val="8"/>
                <c:pt idx="0">
                  <c:v>Math</c:v>
                </c:pt>
                <c:pt idx="1">
                  <c:v>Science</c:v>
                </c:pt>
                <c:pt idx="2">
                  <c:v>Social studies</c:v>
                </c:pt>
                <c:pt idx="3">
                  <c:v>Religion</c:v>
                </c:pt>
                <c:pt idx="4">
                  <c:v>Civic</c:v>
                </c:pt>
                <c:pt idx="5">
                  <c:v>Kiswahili</c:v>
                </c:pt>
                <c:pt idx="6">
                  <c:v>Sports and arts</c:v>
                </c:pt>
                <c:pt idx="7">
                  <c:v>English</c:v>
                </c:pt>
              </c:strCache>
            </c:strRef>
          </c:cat>
          <c:val>
            <c:numRef>
              <c:f>Sheet1!$D$2:$D$9</c:f>
              <c:numCache>
                <c:formatCode>0.00%</c:formatCode>
                <c:ptCount val="8"/>
                <c:pt idx="0" formatCode="0%">
                  <c:v>0.57099999999999995</c:v>
                </c:pt>
                <c:pt idx="1">
                  <c:v>0.64500000000000002</c:v>
                </c:pt>
                <c:pt idx="2">
                  <c:v>0.66200000000000003</c:v>
                </c:pt>
                <c:pt idx="3">
                  <c:v>0.67700000000000005</c:v>
                </c:pt>
                <c:pt idx="4">
                  <c:v>0.71699999999999997</c:v>
                </c:pt>
                <c:pt idx="5">
                  <c:v>0.72199999999999998</c:v>
                </c:pt>
                <c:pt idx="6" formatCode="0%">
                  <c:v>0.73</c:v>
                </c:pt>
                <c:pt idx="7">
                  <c:v>0.77200000000000002</c:v>
                </c:pt>
              </c:numCache>
            </c:numRef>
          </c:val>
        </c:ser>
        <c:dLbls>
          <c:showLegendKey val="0"/>
          <c:showVal val="0"/>
          <c:showCatName val="0"/>
          <c:showSerName val="0"/>
          <c:showPercent val="0"/>
          <c:showBubbleSize val="0"/>
        </c:dLbls>
        <c:gapWidth val="150"/>
        <c:axId val="565351344"/>
        <c:axId val="565349168"/>
      </c:barChart>
      <c:catAx>
        <c:axId val="56535134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65349168"/>
        <c:crosses val="autoZero"/>
        <c:auto val="1"/>
        <c:lblAlgn val="ctr"/>
        <c:lblOffset val="100"/>
        <c:noMultiLvlLbl val="0"/>
      </c:catAx>
      <c:valAx>
        <c:axId val="56534916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Subjects averages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56535134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Annual pupils' grades (Reception class to std 7</a:t>
            </a:r>
          </a:p>
        </c:rich>
      </c:tx>
      <c:layout>
        <c:manualLayout>
          <c:xMode val="edge"/>
          <c:yMode val="edge"/>
          <c:x val="0.20445588260469408"/>
          <c:y val="5.7277338277518623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332595849165193"/>
          <c:y val="0.22464566929133858"/>
          <c:w val="0.78389735655131321"/>
          <c:h val="0.40085436170872341"/>
        </c:manualLayout>
      </c:layout>
      <c:barChart>
        <c:barDir val="col"/>
        <c:grouping val="clustered"/>
        <c:varyColors val="0"/>
        <c:ser>
          <c:idx val="0"/>
          <c:order val="0"/>
          <c:tx>
            <c:strRef>
              <c:f>Sheet1!$B$1</c:f>
              <c:strCache>
                <c:ptCount val="1"/>
                <c:pt idx="0">
                  <c:v>Number of pupils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Grade A</c:v>
                </c:pt>
                <c:pt idx="1">
                  <c:v>Grade B</c:v>
                </c:pt>
                <c:pt idx="2">
                  <c:v>Grade C</c:v>
                </c:pt>
                <c:pt idx="3">
                  <c:v>Grade D</c:v>
                </c:pt>
                <c:pt idx="4">
                  <c:v>Grade E</c:v>
                </c:pt>
              </c:strCache>
            </c:strRef>
          </c:cat>
          <c:val>
            <c:numRef>
              <c:f>Sheet1!$B$2:$B$6</c:f>
              <c:numCache>
                <c:formatCode>General</c:formatCode>
                <c:ptCount val="5"/>
                <c:pt idx="0">
                  <c:v>56</c:v>
                </c:pt>
                <c:pt idx="1">
                  <c:v>113</c:v>
                </c:pt>
                <c:pt idx="2">
                  <c:v>46</c:v>
                </c:pt>
                <c:pt idx="3">
                  <c:v>1</c:v>
                </c:pt>
                <c:pt idx="4">
                  <c:v>0</c:v>
                </c:pt>
              </c:numCache>
            </c:numRef>
          </c:val>
        </c:ser>
        <c:ser>
          <c:idx val="1"/>
          <c:order val="1"/>
          <c:tx>
            <c:strRef>
              <c:f>Sheet1!$C$1</c:f>
              <c:strCache>
                <c:ptCount val="1"/>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Grade A</c:v>
                </c:pt>
                <c:pt idx="1">
                  <c:v>Grade B</c:v>
                </c:pt>
                <c:pt idx="2">
                  <c:v>Grade C</c:v>
                </c:pt>
                <c:pt idx="3">
                  <c:v>Grade D</c:v>
                </c:pt>
                <c:pt idx="4">
                  <c:v>Grade E</c:v>
                </c:pt>
              </c:strCache>
            </c:strRef>
          </c:cat>
          <c:val>
            <c:numRef>
              <c:f>Sheet1!$C$2:$C$6</c:f>
            </c:numRef>
          </c:val>
        </c:ser>
        <c:ser>
          <c:idx val="2"/>
          <c:order val="2"/>
          <c:tx>
            <c:strRef>
              <c:f>Sheet1!$D$1</c:f>
              <c:strCache>
                <c:ptCount val="1"/>
                <c:pt idx="0">
                  <c:v>Percentage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Grade A</c:v>
                </c:pt>
                <c:pt idx="1">
                  <c:v>Grade B</c:v>
                </c:pt>
                <c:pt idx="2">
                  <c:v>Grade C</c:v>
                </c:pt>
                <c:pt idx="3">
                  <c:v>Grade D</c:v>
                </c:pt>
                <c:pt idx="4">
                  <c:v>Grade E</c:v>
                </c:pt>
              </c:strCache>
            </c:strRef>
          </c:cat>
          <c:val>
            <c:numRef>
              <c:f>Sheet1!$D$2:$D$6</c:f>
              <c:numCache>
                <c:formatCode>0%</c:formatCode>
                <c:ptCount val="5"/>
                <c:pt idx="0">
                  <c:v>0.26</c:v>
                </c:pt>
                <c:pt idx="1">
                  <c:v>0.52300000000000002</c:v>
                </c:pt>
                <c:pt idx="2">
                  <c:v>0.21</c:v>
                </c:pt>
                <c:pt idx="3" formatCode="0.00%">
                  <c:v>5.0000000000000001E-3</c:v>
                </c:pt>
                <c:pt idx="4">
                  <c:v>0</c:v>
                </c:pt>
              </c:numCache>
            </c:numRef>
          </c:val>
        </c:ser>
        <c:dLbls>
          <c:showLegendKey val="0"/>
          <c:showVal val="0"/>
          <c:showCatName val="0"/>
          <c:showSerName val="0"/>
          <c:showPercent val="0"/>
          <c:showBubbleSize val="0"/>
        </c:dLbls>
        <c:gapWidth val="100"/>
        <c:overlap val="-24"/>
        <c:axId val="565346992"/>
        <c:axId val="565342640"/>
      </c:barChart>
      <c:catAx>
        <c:axId val="56534699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342640"/>
        <c:crosses val="autoZero"/>
        <c:auto val="1"/>
        <c:lblAlgn val="ctr"/>
        <c:lblOffset val="100"/>
        <c:noMultiLvlLbl val="0"/>
      </c:catAx>
      <c:valAx>
        <c:axId val="56534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Number of pupils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346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96690456495085"/>
          <c:y val="9.5698343050630116E-2"/>
          <c:w val="0.78303309543504918"/>
          <c:h val="0.47949922290248065"/>
        </c:manualLayout>
      </c:layout>
      <c:barChart>
        <c:barDir val="col"/>
        <c:grouping val="clustered"/>
        <c:varyColors val="0"/>
        <c:ser>
          <c:idx val="0"/>
          <c:order val="0"/>
          <c:tx>
            <c:strRef>
              <c:f>Sheet1!$B$1</c:f>
              <c:strCache>
                <c:ptCount val="1"/>
                <c:pt idx="0">
                  <c:v>School average(under 50)</c:v>
                </c:pt>
              </c:strCache>
            </c:strRef>
          </c:tx>
          <c:spPr>
            <a:solidFill>
              <a:schemeClr val="accent6"/>
            </a:solidFill>
            <a:ln>
              <a:noFill/>
            </a:ln>
            <a:effectLst/>
          </c:spPr>
          <c:invertIfNegative val="0"/>
          <c:cat>
            <c:strRef>
              <c:f>Sheet1!$A$2:$A$11</c:f>
              <c:strCache>
                <c:ptCount val="10"/>
                <c:pt idx="0">
                  <c:v>January</c:v>
                </c:pt>
                <c:pt idx="1">
                  <c:v>February</c:v>
                </c:pt>
                <c:pt idx="2">
                  <c:v>March</c:v>
                </c:pt>
                <c:pt idx="3">
                  <c:v>April</c:v>
                </c:pt>
                <c:pt idx="4">
                  <c:v>June</c:v>
                </c:pt>
                <c:pt idx="5">
                  <c:v>July</c:v>
                </c:pt>
                <c:pt idx="6">
                  <c:v>August</c:v>
                </c:pt>
                <c:pt idx="7">
                  <c:v>September</c:v>
                </c:pt>
                <c:pt idx="8">
                  <c:v>October</c:v>
                </c:pt>
                <c:pt idx="9">
                  <c:v>December</c:v>
                </c:pt>
              </c:strCache>
            </c:strRef>
          </c:cat>
          <c:val>
            <c:numRef>
              <c:f>Sheet1!$B$2:$B$11</c:f>
              <c:numCache>
                <c:formatCode>General</c:formatCode>
                <c:ptCount val="10"/>
                <c:pt idx="0">
                  <c:v>33.299999999999997</c:v>
                </c:pt>
                <c:pt idx="1">
                  <c:v>33.1</c:v>
                </c:pt>
                <c:pt idx="2">
                  <c:v>35.5</c:v>
                </c:pt>
                <c:pt idx="3">
                  <c:v>32.4</c:v>
                </c:pt>
                <c:pt idx="4">
                  <c:v>34.9</c:v>
                </c:pt>
                <c:pt idx="5">
                  <c:v>33.6</c:v>
                </c:pt>
                <c:pt idx="6">
                  <c:v>35.700000000000003</c:v>
                </c:pt>
                <c:pt idx="7">
                  <c:v>35.1</c:v>
                </c:pt>
                <c:pt idx="8">
                  <c:v>35.700000000000003</c:v>
                </c:pt>
                <c:pt idx="9">
                  <c:v>35.9</c:v>
                </c:pt>
              </c:numCache>
            </c:numRef>
          </c:val>
        </c:ser>
        <c:ser>
          <c:idx val="1"/>
          <c:order val="1"/>
          <c:tx>
            <c:strRef>
              <c:f>Sheet1!$C$1</c:f>
              <c:strCache>
                <c:ptCount val="1"/>
                <c:pt idx="0">
                  <c:v>Percentage</c:v>
                </c:pt>
              </c:strCache>
            </c:strRef>
          </c:tx>
          <c:spPr>
            <a:solidFill>
              <a:schemeClr val="accent5"/>
            </a:solidFill>
            <a:ln>
              <a:noFill/>
            </a:ln>
            <a:effectLst/>
          </c:spPr>
          <c:invertIfNegative val="0"/>
          <c:cat>
            <c:strRef>
              <c:f>Sheet1!$A$2:$A$11</c:f>
              <c:strCache>
                <c:ptCount val="10"/>
                <c:pt idx="0">
                  <c:v>January</c:v>
                </c:pt>
                <c:pt idx="1">
                  <c:v>February</c:v>
                </c:pt>
                <c:pt idx="2">
                  <c:v>March</c:v>
                </c:pt>
                <c:pt idx="3">
                  <c:v>April</c:v>
                </c:pt>
                <c:pt idx="4">
                  <c:v>June</c:v>
                </c:pt>
                <c:pt idx="5">
                  <c:v>July</c:v>
                </c:pt>
                <c:pt idx="6">
                  <c:v>August</c:v>
                </c:pt>
                <c:pt idx="7">
                  <c:v>September</c:v>
                </c:pt>
                <c:pt idx="8">
                  <c:v>October</c:v>
                </c:pt>
                <c:pt idx="9">
                  <c:v>December</c:v>
                </c:pt>
              </c:strCache>
            </c:strRef>
          </c:cat>
          <c:val>
            <c:numRef>
              <c:f>Sheet1!$C$2:$C$11</c:f>
              <c:numCache>
                <c:formatCode>0.0%</c:formatCode>
                <c:ptCount val="10"/>
                <c:pt idx="0">
                  <c:v>0.66600000000000004</c:v>
                </c:pt>
                <c:pt idx="1">
                  <c:v>0.66200000000000003</c:v>
                </c:pt>
                <c:pt idx="2">
                  <c:v>0.71</c:v>
                </c:pt>
                <c:pt idx="3">
                  <c:v>0.64900000000000002</c:v>
                </c:pt>
                <c:pt idx="4">
                  <c:v>0.69899999999999995</c:v>
                </c:pt>
                <c:pt idx="5">
                  <c:v>0.67300000000000004</c:v>
                </c:pt>
                <c:pt idx="6">
                  <c:v>0.71399999999999997</c:v>
                </c:pt>
                <c:pt idx="7">
                  <c:v>0.70199999999999996</c:v>
                </c:pt>
                <c:pt idx="8">
                  <c:v>0.71399999999999997</c:v>
                </c:pt>
                <c:pt idx="9">
                  <c:v>0.71699999999999997</c:v>
                </c:pt>
              </c:numCache>
            </c:numRef>
          </c:val>
        </c:ser>
        <c:dLbls>
          <c:showLegendKey val="0"/>
          <c:showVal val="0"/>
          <c:showCatName val="0"/>
          <c:showSerName val="0"/>
          <c:showPercent val="0"/>
          <c:showBubbleSize val="0"/>
        </c:dLbls>
        <c:gapWidth val="150"/>
        <c:axId val="565343184"/>
        <c:axId val="565354608"/>
      </c:barChart>
      <c:catAx>
        <c:axId val="56534318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65354608"/>
        <c:crosses val="autoZero"/>
        <c:auto val="1"/>
        <c:lblAlgn val="ctr"/>
        <c:lblOffset val="100"/>
        <c:noMultiLvlLbl val="0"/>
      </c:catAx>
      <c:valAx>
        <c:axId val="5653546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Subjects averages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56534318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rgbClr val="00B050"/>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596D-C361-4FA5-A983-E6CD010A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2</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MATHIAS THOMAS</cp:lastModifiedBy>
  <cp:revision>491</cp:revision>
  <cp:lastPrinted>2022-01-14T05:27:00Z</cp:lastPrinted>
  <dcterms:created xsi:type="dcterms:W3CDTF">2021-09-07T20:12:00Z</dcterms:created>
  <dcterms:modified xsi:type="dcterms:W3CDTF">2023-12-15T13:58:00Z</dcterms:modified>
</cp:coreProperties>
</file>